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254"/>
        <w:gridCol w:w="6237"/>
      </w:tblGrid>
      <w:tr w:rsidR="00E56FAB" w:rsidRPr="00534089" w14:paraId="78B6F07B" w14:textId="77777777" w:rsidTr="000D6091">
        <w:tc>
          <w:tcPr>
            <w:tcW w:w="4254" w:type="dxa"/>
            <w:tcBorders>
              <w:top w:val="nil"/>
              <w:left w:val="nil"/>
              <w:bottom w:val="nil"/>
              <w:right w:val="nil"/>
              <w:tl2br w:val="nil"/>
              <w:tr2bl w:val="nil"/>
            </w:tcBorders>
            <w:shd w:val="clear" w:color="auto" w:fill="auto"/>
            <w:tcMar>
              <w:top w:w="0" w:type="dxa"/>
              <w:left w:w="108" w:type="dxa"/>
              <w:bottom w:w="0" w:type="dxa"/>
              <w:right w:w="108" w:type="dxa"/>
            </w:tcMar>
          </w:tcPr>
          <w:p w14:paraId="1DC9BDEC" w14:textId="4FC8AF4E" w:rsidR="00E56FAB" w:rsidRPr="000D6091" w:rsidRDefault="00E56FAB" w:rsidP="00863AA8">
            <w:pPr>
              <w:jc w:val="center"/>
              <w:rPr>
                <w:sz w:val="28"/>
                <w:szCs w:val="28"/>
              </w:rPr>
            </w:pPr>
            <w:r w:rsidRPr="000D6091">
              <w:rPr>
                <w:b/>
                <w:bCs/>
                <w:noProof/>
                <w:sz w:val="28"/>
                <w:szCs w:val="28"/>
              </w:rPr>
              <mc:AlternateContent>
                <mc:Choice Requires="wps">
                  <w:drawing>
                    <wp:anchor distT="0" distB="0" distL="114300" distR="114300" simplePos="0" relativeHeight="251659264" behindDoc="0" locked="0" layoutInCell="1" allowOverlap="1" wp14:anchorId="2C7009DB" wp14:editId="60FA1634">
                      <wp:simplePos x="0" y="0"/>
                      <wp:positionH relativeFrom="column">
                        <wp:posOffset>499745</wp:posOffset>
                      </wp:positionH>
                      <wp:positionV relativeFrom="paragraph">
                        <wp:posOffset>238125</wp:posOffset>
                      </wp:positionV>
                      <wp:extent cx="1219200" cy="0"/>
                      <wp:effectExtent l="9525" t="5715"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82F0FE9" id="_x0000_t32" coordsize="21600,21600" o:spt="32" o:oned="t" path="m,l21600,21600e" filled="f">
                      <v:path arrowok="t" fillok="f" o:connecttype="none"/>
                      <o:lock v:ext="edit" shapetype="t"/>
                    </v:shapetype>
                    <v:shape id="Straight Arrow Connector 6" o:spid="_x0000_s1026" type="#_x0000_t32" style="position:absolute;margin-left:39.35pt;margin-top:18.75pt;width: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"/>
                  </w:pict>
                </mc:Fallback>
              </mc:AlternateContent>
            </w:r>
            <w:r w:rsidRPr="000D6091">
              <w:rPr>
                <w:b/>
                <w:bCs/>
                <w:sz w:val="28"/>
                <w:szCs w:val="28"/>
              </w:rPr>
              <w:t>BỘ GIÁO DỤC VÀ ĐÀO TẠO</w:t>
            </w:r>
            <w:r w:rsidRPr="000D6091">
              <w:rPr>
                <w:b/>
                <w:bCs/>
                <w:sz w:val="28"/>
                <w:szCs w:val="28"/>
              </w:rPr>
              <w:br/>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5F87D303" w14:textId="169909B4" w:rsidR="00E56FAB" w:rsidRPr="000D6091" w:rsidRDefault="00E56FAB" w:rsidP="00863AA8">
            <w:pPr>
              <w:jc w:val="center"/>
              <w:rPr>
                <w:sz w:val="28"/>
                <w:szCs w:val="28"/>
              </w:rPr>
            </w:pPr>
            <w:r w:rsidRPr="000D6091">
              <w:rPr>
                <w:b/>
                <w:bCs/>
                <w:noProof/>
                <w:sz w:val="28"/>
                <w:szCs w:val="28"/>
              </w:rPr>
              <mc:AlternateContent>
                <mc:Choice Requires="wps">
                  <w:drawing>
                    <wp:anchor distT="0" distB="0" distL="114300" distR="114300" simplePos="0" relativeHeight="251660288" behindDoc="0" locked="0" layoutInCell="1" allowOverlap="1" wp14:anchorId="6136E0A9" wp14:editId="26D6B98C">
                      <wp:simplePos x="0" y="0"/>
                      <wp:positionH relativeFrom="column">
                        <wp:posOffset>810260</wp:posOffset>
                      </wp:positionH>
                      <wp:positionV relativeFrom="paragraph">
                        <wp:posOffset>400050</wp:posOffset>
                      </wp:positionV>
                      <wp:extent cx="1900555" cy="0"/>
                      <wp:effectExtent l="5080" t="5715" r="889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E1637A8" id="Straight Arrow Connector 5" o:spid="_x0000_s1026" type="#_x0000_t32" style="position:absolute;margin-left:63.8pt;margin-top:31.5pt;width:14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"/>
                  </w:pict>
                </mc:Fallback>
              </mc:AlternateContent>
            </w:r>
            <w:r w:rsidRPr="000D6091">
              <w:rPr>
                <w:b/>
                <w:bCs/>
                <w:sz w:val="28"/>
                <w:szCs w:val="28"/>
              </w:rPr>
              <w:t>CỘNG HÒA XÃ HỘI CHỦ NGHĨA VIỆT NAM</w:t>
            </w:r>
            <w:r w:rsidRPr="000D6091">
              <w:rPr>
                <w:b/>
                <w:bCs/>
                <w:sz w:val="28"/>
                <w:szCs w:val="28"/>
              </w:rPr>
              <w:br/>
              <w:t xml:space="preserve">Độc lập - Tự do - Hạnh phúc </w:t>
            </w:r>
            <w:r w:rsidRPr="000D6091">
              <w:rPr>
                <w:b/>
                <w:bCs/>
                <w:sz w:val="28"/>
                <w:szCs w:val="28"/>
              </w:rPr>
              <w:br/>
            </w:r>
          </w:p>
        </w:tc>
      </w:tr>
      <w:tr w:rsidR="00E56FAB" w:rsidRPr="00534089" w14:paraId="3DC585EC" w14:textId="77777777" w:rsidTr="000D6091">
        <w:tblPrEx>
          <w:tblBorders>
            <w:top w:val="none" w:sz="0" w:space="0" w:color="auto"/>
            <w:bottom w:val="none" w:sz="0" w:space="0" w:color="auto"/>
            <w:insideH w:val="none" w:sz="0" w:space="0" w:color="auto"/>
            <w:insideV w:val="none" w:sz="0" w:space="0" w:color="auto"/>
          </w:tblBorders>
        </w:tblPrEx>
        <w:tc>
          <w:tcPr>
            <w:tcW w:w="4254" w:type="dxa"/>
            <w:tcBorders>
              <w:top w:val="nil"/>
              <w:left w:val="nil"/>
              <w:bottom w:val="nil"/>
              <w:right w:val="nil"/>
              <w:tl2br w:val="nil"/>
              <w:tr2bl w:val="nil"/>
            </w:tcBorders>
            <w:shd w:val="clear" w:color="auto" w:fill="auto"/>
            <w:tcMar>
              <w:top w:w="0" w:type="dxa"/>
              <w:left w:w="108" w:type="dxa"/>
              <w:bottom w:w="0" w:type="dxa"/>
              <w:right w:w="108" w:type="dxa"/>
            </w:tcMar>
          </w:tcPr>
          <w:p w14:paraId="1D348916" w14:textId="260BDA29" w:rsidR="00E56FAB" w:rsidRPr="000D6091" w:rsidRDefault="00E56FAB" w:rsidP="00863AA8">
            <w:pPr>
              <w:jc w:val="center"/>
              <w:rPr>
                <w:sz w:val="28"/>
                <w:szCs w:val="28"/>
              </w:rPr>
            </w:pPr>
            <w:r w:rsidRPr="000D6091">
              <w:rPr>
                <w:sz w:val="28"/>
                <w:szCs w:val="28"/>
              </w:rPr>
              <w:t>Số:       /202</w:t>
            </w:r>
            <w:r w:rsidR="0040226F">
              <w:rPr>
                <w:sz w:val="28"/>
                <w:szCs w:val="28"/>
              </w:rPr>
              <w:t>4</w:t>
            </w:r>
            <w:r w:rsidRPr="000D6091">
              <w:rPr>
                <w:sz w:val="28"/>
                <w:szCs w:val="28"/>
              </w:rPr>
              <w:t>/TT-BGDĐT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037BC1C6" w14:textId="07BE7114" w:rsidR="00E56FAB" w:rsidRPr="000D6091" w:rsidRDefault="00E56FAB" w:rsidP="00B93FFC">
            <w:pPr>
              <w:jc w:val="center"/>
              <w:rPr>
                <w:sz w:val="28"/>
                <w:szCs w:val="28"/>
              </w:rPr>
            </w:pPr>
            <w:r w:rsidRPr="000D6091">
              <w:rPr>
                <w:i/>
                <w:iCs/>
                <w:sz w:val="28"/>
                <w:szCs w:val="28"/>
              </w:rPr>
              <w:t>Hà Nội, ngày       tháng      năm 202</w:t>
            </w:r>
            <w:r w:rsidR="0040226F">
              <w:rPr>
                <w:i/>
                <w:iCs/>
                <w:sz w:val="28"/>
                <w:szCs w:val="28"/>
              </w:rPr>
              <w:t>4</w:t>
            </w:r>
          </w:p>
        </w:tc>
      </w:tr>
    </w:tbl>
    <w:p w14:paraId="5DAF8307" w14:textId="2F460625" w:rsidR="00E56FAB" w:rsidRPr="00534089" w:rsidRDefault="004828AF" w:rsidP="00E56FAB">
      <w:pPr>
        <w:spacing w:after="120"/>
        <w:rPr>
          <w:b/>
          <w:bCs/>
          <w:sz w:val="28"/>
          <w:szCs w:val="28"/>
        </w:rPr>
      </w:pPr>
      <w:r>
        <w:rPr>
          <w:noProof/>
        </w:rPr>
        <mc:AlternateContent>
          <mc:Choice Requires="wps">
            <w:drawing>
              <wp:anchor distT="0" distB="0" distL="114300" distR="114300" simplePos="0" relativeHeight="251662336" behindDoc="0" locked="0" layoutInCell="1" allowOverlap="1" wp14:anchorId="149CEECE" wp14:editId="3666B096">
                <wp:simplePos x="0" y="0"/>
                <wp:positionH relativeFrom="column">
                  <wp:posOffset>177873</wp:posOffset>
                </wp:positionH>
                <wp:positionV relativeFrom="paragraph">
                  <wp:posOffset>213191</wp:posOffset>
                </wp:positionV>
                <wp:extent cx="1199072" cy="258793"/>
                <wp:effectExtent l="0" t="0" r="20320" b="27305"/>
                <wp:wrapNone/>
                <wp:docPr id="2" name="Rectangle 2"/>
                <wp:cNvGraphicFramePr/>
                <a:graphic xmlns:a="http://schemas.openxmlformats.org/drawingml/2006/main">
                  <a:graphicData uri="http://schemas.microsoft.com/office/word/2010/wordprocessingShape">
                    <wps:wsp>
                      <wps:cNvSpPr/>
                      <wps:spPr>
                        <a:xfrm>
                          <a:off x="0" y="0"/>
                          <a:ext cx="1199072" cy="25879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C3242E" w14:textId="5EB3A944" w:rsidR="004828AF" w:rsidRPr="004828AF" w:rsidRDefault="004828AF" w:rsidP="004828AF">
                            <w:pPr>
                              <w:jc w:val="center"/>
                              <w:rPr>
                                <w:b/>
                              </w:rPr>
                            </w:pPr>
                            <w:r w:rsidRPr="004828AF">
                              <w:rPr>
                                <w:b/>
                              </w:rPr>
                              <w:t>DỰ THẢO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CEECE" id="Rectangle 2" o:spid="_x0000_s1026" style="position:absolute;margin-left:14pt;margin-top:16.8pt;width:94.4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" fillcolor="white [3201]" strokecolor="#70ad47 [3209]" strokeweight="1pt">
                <v:textbox>
                  <w:txbxContent>
                    <w:p w14:paraId="08C3242E" w14:textId="5EB3A944" w:rsidR="004828AF" w:rsidRPr="004828AF" w:rsidRDefault="004828AF" w:rsidP="004828AF">
                      <w:pPr>
                        <w:jc w:val="center"/>
                        <w:rPr>
                          <w:b/>
                        </w:rPr>
                      </w:pPr>
                      <w:r w:rsidRPr="004828AF">
                        <w:rPr>
                          <w:b/>
                        </w:rPr>
                        <w:t>DỰ THẢO 2</w:t>
                      </w:r>
                    </w:p>
                  </w:txbxContent>
                </v:textbox>
              </v:rect>
            </w:pict>
          </mc:Fallback>
        </mc:AlternateContent>
      </w:r>
      <w:r w:rsidR="00E56FAB" w:rsidRPr="00534089">
        <w:t> </w:t>
      </w:r>
    </w:p>
    <w:p w14:paraId="31428AA5" w14:textId="77777777" w:rsidR="00E56FAB" w:rsidRPr="00534089" w:rsidRDefault="00E56FAB" w:rsidP="00E56FAB">
      <w:pPr>
        <w:spacing w:before="120" w:after="120" w:line="312" w:lineRule="auto"/>
        <w:jc w:val="center"/>
        <w:rPr>
          <w:sz w:val="28"/>
          <w:szCs w:val="28"/>
        </w:rPr>
      </w:pPr>
      <w:r w:rsidRPr="00534089">
        <w:rPr>
          <w:b/>
          <w:bCs/>
          <w:sz w:val="28"/>
          <w:szCs w:val="28"/>
        </w:rPr>
        <w:t>THÔNG TƯ</w:t>
      </w:r>
    </w:p>
    <w:p w14:paraId="60CDB362" w14:textId="1018559F" w:rsidR="00E56FAB" w:rsidRPr="00534089" w:rsidRDefault="00E56FAB" w:rsidP="000D6091">
      <w:pPr>
        <w:spacing w:after="120" w:line="276" w:lineRule="auto"/>
        <w:contextualSpacing/>
        <w:jc w:val="center"/>
        <w:rPr>
          <w:b/>
          <w:sz w:val="28"/>
          <w:szCs w:val="28"/>
          <w:lang w:val="sv-SE"/>
        </w:rPr>
      </w:pPr>
      <w:r w:rsidRPr="00534089">
        <w:rPr>
          <w:b/>
          <w:sz w:val="28"/>
          <w:szCs w:val="28"/>
          <w:lang w:val="sv-SE"/>
        </w:rPr>
        <w:t>S</w:t>
      </w:r>
      <w:r w:rsidRPr="00534089">
        <w:rPr>
          <w:b/>
          <w:bCs/>
          <w:sz w:val="28"/>
          <w:szCs w:val="28"/>
          <w:lang w:val="sv-SE"/>
        </w:rPr>
        <w:t xml:space="preserve">ửa đổi, bổ sung </w:t>
      </w:r>
      <w:r w:rsidR="00104D40">
        <w:rPr>
          <w:b/>
          <w:bCs/>
          <w:sz w:val="28"/>
          <w:szCs w:val="28"/>
          <w:lang w:val="sv-SE"/>
        </w:rPr>
        <w:t xml:space="preserve">và bãi </w:t>
      </w:r>
      <w:bookmarkStart w:id="0" w:name="_Hlk163057199"/>
      <w:r w:rsidR="00104D40">
        <w:rPr>
          <w:b/>
          <w:bCs/>
          <w:sz w:val="28"/>
          <w:szCs w:val="28"/>
          <w:lang w:val="sv-SE"/>
        </w:rPr>
        <w:t xml:space="preserve">bỏ </w:t>
      </w:r>
      <w:r w:rsidRPr="00534089">
        <w:rPr>
          <w:b/>
          <w:bCs/>
          <w:sz w:val="28"/>
          <w:szCs w:val="28"/>
          <w:lang w:val="sv-SE"/>
        </w:rPr>
        <w:t xml:space="preserve">một số </w:t>
      </w:r>
      <w:r w:rsidR="0040226F">
        <w:rPr>
          <w:b/>
          <w:bCs/>
          <w:sz w:val="28"/>
          <w:szCs w:val="28"/>
          <w:lang w:val="sv-SE"/>
        </w:rPr>
        <w:t>điều của Quy định tiêu chuẩn cơ sở vật chất các trường mầm non, tiểu học, trung học cơ sở, trung học phổ thông và trường phổ thông có nhiều cấp h</w:t>
      </w:r>
      <w:r w:rsidR="00387A84">
        <w:rPr>
          <w:b/>
          <w:bCs/>
          <w:sz w:val="28"/>
          <w:szCs w:val="28"/>
          <w:lang w:val="sv-SE"/>
        </w:rPr>
        <w:t>ọc</w:t>
      </w:r>
      <w:r w:rsidR="0040226F">
        <w:rPr>
          <w:b/>
          <w:bCs/>
          <w:sz w:val="28"/>
          <w:szCs w:val="28"/>
          <w:lang w:val="sv-SE"/>
        </w:rPr>
        <w:t xml:space="preserve"> ban hành </w:t>
      </w:r>
      <w:r w:rsidR="00387A84">
        <w:rPr>
          <w:b/>
          <w:bCs/>
          <w:sz w:val="28"/>
          <w:szCs w:val="28"/>
          <w:lang w:val="sv-SE"/>
        </w:rPr>
        <w:t>k</w:t>
      </w:r>
      <w:r w:rsidR="0040226F">
        <w:rPr>
          <w:b/>
          <w:bCs/>
          <w:sz w:val="28"/>
          <w:szCs w:val="28"/>
          <w:lang w:val="sv-SE"/>
        </w:rPr>
        <w:t>èm theo</w:t>
      </w:r>
      <w:bookmarkStart w:id="1" w:name="_Hlk129684588"/>
      <w:r w:rsidRPr="00E56FAB">
        <w:rPr>
          <w:b/>
          <w:bCs/>
          <w:sz w:val="28"/>
          <w:szCs w:val="28"/>
          <w:lang w:val="sv-SE"/>
        </w:rPr>
        <w:t xml:space="preserve"> Thông tư số </w:t>
      </w:r>
      <w:r w:rsidR="0040226F">
        <w:rPr>
          <w:b/>
          <w:bCs/>
          <w:sz w:val="28"/>
          <w:szCs w:val="28"/>
          <w:lang w:val="sv-SE"/>
        </w:rPr>
        <w:t>13</w:t>
      </w:r>
      <w:r w:rsidRPr="00E56FAB">
        <w:rPr>
          <w:b/>
          <w:bCs/>
          <w:sz w:val="28"/>
          <w:szCs w:val="28"/>
          <w:lang w:val="sv-SE"/>
        </w:rPr>
        <w:t>/202</w:t>
      </w:r>
      <w:r w:rsidR="0040226F">
        <w:rPr>
          <w:b/>
          <w:bCs/>
          <w:sz w:val="28"/>
          <w:szCs w:val="28"/>
          <w:lang w:val="sv-SE"/>
        </w:rPr>
        <w:t>0</w:t>
      </w:r>
      <w:r w:rsidRPr="00E56FAB">
        <w:rPr>
          <w:b/>
          <w:bCs/>
          <w:sz w:val="28"/>
          <w:szCs w:val="28"/>
          <w:lang w:val="sv-SE"/>
        </w:rPr>
        <w:t xml:space="preserve">/TT-BGDĐT ngày </w:t>
      </w:r>
      <w:r w:rsidR="0040226F">
        <w:rPr>
          <w:b/>
          <w:bCs/>
          <w:sz w:val="28"/>
          <w:szCs w:val="28"/>
          <w:lang w:val="sv-SE"/>
        </w:rPr>
        <w:t>26</w:t>
      </w:r>
      <w:r w:rsidRPr="00E56FAB">
        <w:rPr>
          <w:b/>
          <w:bCs/>
          <w:sz w:val="28"/>
          <w:szCs w:val="28"/>
          <w:lang w:val="sv-SE"/>
        </w:rPr>
        <w:t xml:space="preserve"> tháng </w:t>
      </w:r>
      <w:r w:rsidR="0040226F">
        <w:rPr>
          <w:b/>
          <w:bCs/>
          <w:sz w:val="28"/>
          <w:szCs w:val="28"/>
          <w:lang w:val="sv-SE"/>
        </w:rPr>
        <w:t>5</w:t>
      </w:r>
      <w:r w:rsidRPr="00E56FAB">
        <w:rPr>
          <w:b/>
          <w:bCs/>
          <w:sz w:val="28"/>
          <w:szCs w:val="28"/>
          <w:lang w:val="sv-SE"/>
        </w:rPr>
        <w:t xml:space="preserve"> năm 202</w:t>
      </w:r>
      <w:r w:rsidR="0040226F">
        <w:rPr>
          <w:b/>
          <w:bCs/>
          <w:sz w:val="28"/>
          <w:szCs w:val="28"/>
          <w:lang w:val="sv-SE"/>
        </w:rPr>
        <w:t>0</w:t>
      </w:r>
      <w:r w:rsidRPr="00E56FAB">
        <w:rPr>
          <w:b/>
          <w:bCs/>
          <w:sz w:val="28"/>
          <w:szCs w:val="28"/>
          <w:lang w:val="sv-SE"/>
        </w:rPr>
        <w:t xml:space="preserve"> của Bộ trưởng Bộ Giáo dục và Đào tạo</w:t>
      </w:r>
      <w:bookmarkEnd w:id="0"/>
      <w:bookmarkEnd w:id="1"/>
    </w:p>
    <w:p w14:paraId="4E678F77" w14:textId="052DCF60" w:rsidR="00E56FAB" w:rsidRPr="00534089" w:rsidRDefault="00E56FAB" w:rsidP="005E76BD">
      <w:pPr>
        <w:widowControl w:val="0"/>
        <w:spacing w:before="120" w:after="120" w:line="360" w:lineRule="auto"/>
        <w:ind w:firstLine="720"/>
        <w:jc w:val="both"/>
        <w:rPr>
          <w:i/>
          <w:sz w:val="8"/>
          <w:szCs w:val="28"/>
          <w:lang w:val="sv-SE"/>
        </w:rPr>
      </w:pPr>
      <w:r w:rsidRPr="00534089">
        <w:rPr>
          <w:b/>
          <w:noProof/>
          <w:sz w:val="28"/>
          <w:szCs w:val="28"/>
          <w:lang w:val="vi-VN" w:eastAsia="vi-VN"/>
        </w:rPr>
        <mc:AlternateContent>
          <mc:Choice Requires="wps">
            <w:drawing>
              <wp:anchor distT="0" distB="0" distL="114300" distR="114300" simplePos="0" relativeHeight="251661312" behindDoc="0" locked="0" layoutInCell="1" allowOverlap="1" wp14:anchorId="1155A5E3" wp14:editId="563D352C">
                <wp:simplePos x="0" y="0"/>
                <wp:positionH relativeFrom="column">
                  <wp:posOffset>1943100</wp:posOffset>
                </wp:positionH>
                <wp:positionV relativeFrom="paragraph">
                  <wp:posOffset>41910</wp:posOffset>
                </wp:positionV>
                <wp:extent cx="1866900" cy="0"/>
                <wp:effectExtent l="5080" t="6985" r="1397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3EB03BE" id="Straight Arrow Connector 1" o:spid="_x0000_s1026" type="#_x0000_t32" style="position:absolute;margin-left:153pt;margin-top:3.3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"/>
            </w:pict>
          </mc:Fallback>
        </mc:AlternateContent>
      </w:r>
    </w:p>
    <w:p w14:paraId="75F7B267" w14:textId="77777777" w:rsidR="00E56FAB" w:rsidRPr="00534089" w:rsidRDefault="00E56FAB" w:rsidP="009565B1">
      <w:pPr>
        <w:widowControl w:val="0"/>
        <w:spacing w:before="60" w:after="60" w:line="252" w:lineRule="auto"/>
        <w:ind w:firstLine="720"/>
        <w:jc w:val="both"/>
        <w:rPr>
          <w:i/>
          <w:sz w:val="28"/>
          <w:szCs w:val="28"/>
          <w:lang w:val="sv-SE"/>
        </w:rPr>
      </w:pPr>
      <w:r w:rsidRPr="00534089">
        <w:rPr>
          <w:i/>
          <w:sz w:val="28"/>
          <w:szCs w:val="28"/>
          <w:lang w:val="sv-SE"/>
        </w:rPr>
        <w:t>Căn cứ Luật Giáo dục ngày 14 tháng 6 năm 2019;</w:t>
      </w:r>
    </w:p>
    <w:p w14:paraId="754E432B" w14:textId="0F84E8B2" w:rsidR="00E56FAB" w:rsidRPr="00534089" w:rsidRDefault="00E56FAB" w:rsidP="009565B1">
      <w:pPr>
        <w:widowControl w:val="0"/>
        <w:spacing w:before="60" w:after="60" w:line="252" w:lineRule="auto"/>
        <w:ind w:firstLine="720"/>
        <w:jc w:val="both"/>
        <w:rPr>
          <w:i/>
          <w:spacing w:val="-2"/>
          <w:sz w:val="28"/>
          <w:szCs w:val="28"/>
          <w:lang w:val="sv-SE"/>
        </w:rPr>
      </w:pPr>
      <w:r w:rsidRPr="00534089">
        <w:rPr>
          <w:i/>
          <w:spacing w:val="-2"/>
          <w:sz w:val="28"/>
          <w:szCs w:val="28"/>
          <w:lang w:val="sv-SE"/>
        </w:rPr>
        <w:t xml:space="preserve">Căn cứ Nghị định số </w:t>
      </w:r>
      <w:r>
        <w:rPr>
          <w:i/>
          <w:spacing w:val="-2"/>
          <w:sz w:val="28"/>
          <w:szCs w:val="28"/>
          <w:lang w:val="sv-SE"/>
        </w:rPr>
        <w:t>86</w:t>
      </w:r>
      <w:r w:rsidRPr="00534089">
        <w:rPr>
          <w:i/>
          <w:spacing w:val="-2"/>
          <w:sz w:val="28"/>
          <w:szCs w:val="28"/>
          <w:lang w:val="sv-SE"/>
        </w:rPr>
        <w:t>/20</w:t>
      </w:r>
      <w:r>
        <w:rPr>
          <w:i/>
          <w:spacing w:val="-2"/>
          <w:sz w:val="28"/>
          <w:szCs w:val="28"/>
          <w:lang w:val="sv-SE"/>
        </w:rPr>
        <w:t>22</w:t>
      </w:r>
      <w:r w:rsidRPr="00534089">
        <w:rPr>
          <w:i/>
          <w:spacing w:val="-2"/>
          <w:sz w:val="28"/>
          <w:szCs w:val="28"/>
          <w:lang w:val="sv-SE"/>
        </w:rPr>
        <w:t>/NĐ-CP ngày 2</w:t>
      </w:r>
      <w:r>
        <w:rPr>
          <w:i/>
          <w:spacing w:val="-2"/>
          <w:sz w:val="28"/>
          <w:szCs w:val="28"/>
          <w:lang w:val="sv-SE"/>
        </w:rPr>
        <w:t>4</w:t>
      </w:r>
      <w:r w:rsidRPr="00534089">
        <w:rPr>
          <w:i/>
          <w:spacing w:val="-2"/>
          <w:sz w:val="28"/>
          <w:szCs w:val="28"/>
          <w:lang w:val="sv-SE"/>
        </w:rPr>
        <w:t xml:space="preserve"> tháng </w:t>
      </w:r>
      <w:r>
        <w:rPr>
          <w:i/>
          <w:spacing w:val="-2"/>
          <w:sz w:val="28"/>
          <w:szCs w:val="28"/>
          <w:lang w:val="sv-SE"/>
        </w:rPr>
        <w:t>10</w:t>
      </w:r>
      <w:r w:rsidRPr="00534089">
        <w:rPr>
          <w:i/>
          <w:spacing w:val="-2"/>
          <w:sz w:val="28"/>
          <w:szCs w:val="28"/>
          <w:lang w:val="sv-SE"/>
        </w:rPr>
        <w:t xml:space="preserve"> năm 20</w:t>
      </w:r>
      <w:r>
        <w:rPr>
          <w:i/>
          <w:spacing w:val="-2"/>
          <w:sz w:val="28"/>
          <w:szCs w:val="28"/>
          <w:lang w:val="sv-SE"/>
        </w:rPr>
        <w:t>22</w:t>
      </w:r>
      <w:r w:rsidRPr="00534089">
        <w:rPr>
          <w:i/>
          <w:spacing w:val="-2"/>
          <w:sz w:val="28"/>
          <w:szCs w:val="28"/>
          <w:lang w:val="sv-SE"/>
        </w:rPr>
        <w:t xml:space="preserve"> của Chính phủ quy định chức năng, nhiệm vụ, quyền hạn và cơ cấu tổ chức của Bộ Giáo dục và Đào tạo;</w:t>
      </w:r>
    </w:p>
    <w:p w14:paraId="5673C227" w14:textId="44B618F1" w:rsidR="00E56FAB" w:rsidRPr="00534089" w:rsidRDefault="00E56FAB" w:rsidP="009565B1">
      <w:pPr>
        <w:widowControl w:val="0"/>
        <w:spacing w:before="60" w:after="60" w:line="252" w:lineRule="auto"/>
        <w:ind w:firstLine="720"/>
        <w:jc w:val="both"/>
        <w:rPr>
          <w:i/>
          <w:spacing w:val="-8"/>
          <w:sz w:val="28"/>
          <w:szCs w:val="28"/>
          <w:lang w:val="sv-SE"/>
        </w:rPr>
      </w:pPr>
      <w:r w:rsidRPr="00534089">
        <w:rPr>
          <w:i/>
          <w:spacing w:val="-2"/>
          <w:sz w:val="28"/>
          <w:szCs w:val="28"/>
          <w:lang w:val="sv-SE"/>
        </w:rPr>
        <w:t xml:space="preserve">Theo đề nghị của </w:t>
      </w:r>
      <w:r>
        <w:rPr>
          <w:i/>
          <w:spacing w:val="-2"/>
          <w:sz w:val="28"/>
          <w:szCs w:val="28"/>
          <w:lang w:val="sv-SE"/>
        </w:rPr>
        <w:t>Vụ</w:t>
      </w:r>
      <w:r w:rsidRPr="00534089">
        <w:rPr>
          <w:i/>
          <w:spacing w:val="-2"/>
          <w:sz w:val="28"/>
          <w:szCs w:val="28"/>
          <w:lang w:val="sv-SE"/>
        </w:rPr>
        <w:t xml:space="preserve"> trưởng </w:t>
      </w:r>
      <w:r>
        <w:rPr>
          <w:i/>
          <w:spacing w:val="-2"/>
          <w:sz w:val="28"/>
          <w:szCs w:val="28"/>
          <w:lang w:val="sv-SE"/>
        </w:rPr>
        <w:t>Vụ Cơ sở vật chất</w:t>
      </w:r>
      <w:r w:rsidRPr="00534089">
        <w:rPr>
          <w:i/>
          <w:spacing w:val="-2"/>
          <w:sz w:val="28"/>
          <w:szCs w:val="28"/>
          <w:lang w:val="sv-SE"/>
        </w:rPr>
        <w:t>;</w:t>
      </w:r>
    </w:p>
    <w:p w14:paraId="44A37BA8" w14:textId="7053F962" w:rsidR="00D26F52" w:rsidRDefault="00E56FAB" w:rsidP="009565B1">
      <w:pPr>
        <w:widowControl w:val="0"/>
        <w:spacing w:before="60" w:after="60" w:line="252" w:lineRule="auto"/>
        <w:ind w:firstLine="720"/>
        <w:jc w:val="both"/>
        <w:rPr>
          <w:b/>
          <w:bCs/>
          <w:sz w:val="28"/>
          <w:szCs w:val="28"/>
          <w:lang w:val="sv-SE"/>
        </w:rPr>
      </w:pPr>
      <w:r w:rsidRPr="0040226F">
        <w:rPr>
          <w:i/>
          <w:iCs/>
          <w:sz w:val="28"/>
          <w:szCs w:val="28"/>
          <w:lang w:val="sv-SE"/>
        </w:rPr>
        <w:t>Bộ trưởng Bộ Giáo dục và Đào tạo ban hành Thông tư sửa đổi, bổ sung</w:t>
      </w:r>
      <w:r w:rsidR="0099402D">
        <w:rPr>
          <w:i/>
          <w:iCs/>
          <w:sz w:val="28"/>
          <w:szCs w:val="28"/>
          <w:lang w:val="sv-SE"/>
        </w:rPr>
        <w:t xml:space="preserve"> và bãi bỏ</w:t>
      </w:r>
      <w:r w:rsidRPr="0040226F">
        <w:rPr>
          <w:i/>
          <w:iCs/>
          <w:sz w:val="28"/>
          <w:szCs w:val="28"/>
          <w:lang w:val="sv-SE"/>
        </w:rPr>
        <w:t xml:space="preserve"> </w:t>
      </w:r>
      <w:r w:rsidR="0040226F" w:rsidRPr="0040226F">
        <w:rPr>
          <w:i/>
          <w:spacing w:val="-4"/>
          <w:sz w:val="28"/>
          <w:szCs w:val="28"/>
          <w:lang w:val="it-IT"/>
        </w:rPr>
        <w:t xml:space="preserve">một số điều của </w:t>
      </w:r>
      <w:r w:rsidR="0040226F" w:rsidRPr="0040226F">
        <w:rPr>
          <w:bCs/>
          <w:i/>
          <w:spacing w:val="-4"/>
          <w:sz w:val="28"/>
          <w:szCs w:val="28"/>
          <w:lang w:val="it-IT"/>
        </w:rPr>
        <w:t xml:space="preserve">Quy </w:t>
      </w:r>
      <w:r w:rsidR="0040226F" w:rsidRPr="0040226F">
        <w:rPr>
          <w:bCs/>
          <w:i/>
          <w:spacing w:val="-4"/>
          <w:sz w:val="28"/>
          <w:szCs w:val="28"/>
          <w:u w:color="FF0000"/>
          <w:lang w:val="it-IT"/>
        </w:rPr>
        <w:t>định về tiêu chuẩn</w:t>
      </w:r>
      <w:r w:rsidR="0040226F" w:rsidRPr="0040226F">
        <w:rPr>
          <w:bCs/>
          <w:i/>
          <w:spacing w:val="-4"/>
          <w:sz w:val="28"/>
          <w:szCs w:val="28"/>
          <w:lang w:val="it-IT"/>
        </w:rPr>
        <w:t xml:space="preserve"> cơ sở </w:t>
      </w:r>
      <w:r w:rsidR="0040226F" w:rsidRPr="0040226F">
        <w:rPr>
          <w:bCs/>
          <w:i/>
          <w:spacing w:val="-4"/>
          <w:sz w:val="28"/>
          <w:szCs w:val="28"/>
          <w:u w:color="FF0000"/>
          <w:lang w:val="it-IT"/>
        </w:rPr>
        <w:t xml:space="preserve">vật chất </w:t>
      </w:r>
      <w:r w:rsidR="0040226F" w:rsidRPr="0040226F">
        <w:rPr>
          <w:bCs/>
          <w:i/>
          <w:sz w:val="28"/>
          <w:szCs w:val="28"/>
          <w:u w:color="FF0000"/>
        </w:rPr>
        <w:t>các trường</w:t>
      </w:r>
      <w:r w:rsidR="0040226F" w:rsidRPr="0040226F">
        <w:rPr>
          <w:bCs/>
          <w:i/>
          <w:sz w:val="28"/>
          <w:szCs w:val="28"/>
        </w:rPr>
        <w:t xml:space="preserve"> mầm non, tiểu học, trung học cơ sở, trung học</w:t>
      </w:r>
      <w:bookmarkStart w:id="2" w:name="_GoBack"/>
      <w:bookmarkEnd w:id="2"/>
      <w:r w:rsidR="0040226F" w:rsidRPr="0040226F">
        <w:rPr>
          <w:bCs/>
          <w:i/>
          <w:sz w:val="28"/>
          <w:szCs w:val="28"/>
        </w:rPr>
        <w:t xml:space="preserve"> phổ thông và trường phổ thông có nhiều cấp học ban hành kèm theo Thông tư số 13/2020/TT-BGDĐT ngày 26 tháng 5 năm 2020 của Bộ trưởng Bộ Giáo dục và Đào tạo (Thông tư số 13/2020/TT-BGDĐT</w:t>
      </w:r>
      <w:r w:rsidR="0040226F">
        <w:rPr>
          <w:bCs/>
          <w:i/>
          <w:sz w:val="28"/>
          <w:szCs w:val="28"/>
        </w:rPr>
        <w:t>)</w:t>
      </w:r>
      <w:r w:rsidRPr="00534089">
        <w:rPr>
          <w:i/>
          <w:sz w:val="28"/>
          <w:szCs w:val="28"/>
          <w:lang w:val="sv-SE"/>
        </w:rPr>
        <w:t>.</w:t>
      </w:r>
    </w:p>
    <w:p w14:paraId="25A71C45" w14:textId="77777777" w:rsidR="0040226F" w:rsidRDefault="00E56FAB" w:rsidP="0040226F">
      <w:pPr>
        <w:widowControl w:val="0"/>
        <w:spacing w:before="60" w:after="60" w:line="252" w:lineRule="auto"/>
        <w:ind w:firstLine="720"/>
        <w:jc w:val="both"/>
        <w:rPr>
          <w:b/>
          <w:bCs/>
          <w:sz w:val="28"/>
          <w:szCs w:val="28"/>
          <w:lang w:val="sv-SE"/>
        </w:rPr>
      </w:pPr>
      <w:r w:rsidRPr="0040226F">
        <w:rPr>
          <w:b/>
          <w:bCs/>
          <w:sz w:val="28"/>
          <w:szCs w:val="28"/>
          <w:lang w:val="sv-SE"/>
        </w:rPr>
        <w:t xml:space="preserve">Điều 1. </w:t>
      </w:r>
      <w:r w:rsidR="0040226F" w:rsidRPr="0040226F">
        <w:rPr>
          <w:b/>
          <w:sz w:val="28"/>
          <w:szCs w:val="28"/>
          <w:lang w:val="it-IT"/>
        </w:rPr>
        <w:t xml:space="preserve">Sửa đổi, bổ sung một số điều của </w:t>
      </w:r>
      <w:r w:rsidR="0040226F" w:rsidRPr="0040226F">
        <w:rPr>
          <w:b/>
          <w:bCs/>
          <w:sz w:val="28"/>
          <w:szCs w:val="28"/>
          <w:lang w:val="it-IT"/>
        </w:rPr>
        <w:t>Quy định về tiêu chuẩn</w:t>
      </w:r>
      <w:r w:rsidR="0040226F" w:rsidRPr="0040226F">
        <w:rPr>
          <w:b/>
          <w:bCs/>
          <w:sz w:val="28"/>
          <w:szCs w:val="28"/>
        </w:rPr>
        <w:t xml:space="preserve"> cơ sở vật chất các trường mầm non, tiểu học, trung học cơ sở, trung học phổ thông và trường phổ thông có nhiều cấp học ban hành kèm theo Thông tư số 13/2020/TT-BGDĐT như sau:</w:t>
      </w:r>
    </w:p>
    <w:p w14:paraId="78E0827E" w14:textId="44B23669" w:rsidR="0040226F" w:rsidRPr="0099402D" w:rsidRDefault="0040226F" w:rsidP="0040226F">
      <w:pPr>
        <w:widowControl w:val="0"/>
        <w:spacing w:before="60" w:after="60" w:line="252" w:lineRule="auto"/>
        <w:ind w:firstLine="709"/>
        <w:jc w:val="both"/>
        <w:rPr>
          <w:b/>
          <w:bCs/>
          <w:sz w:val="28"/>
          <w:szCs w:val="28"/>
          <w:lang w:val="sv-SE"/>
        </w:rPr>
      </w:pPr>
      <w:r w:rsidRPr="0099402D">
        <w:rPr>
          <w:sz w:val="28"/>
          <w:szCs w:val="28"/>
          <w:lang w:val="it-IT"/>
        </w:rPr>
        <w:t>1. Sửa đổi khoản 2 Điều 5 như sau:</w:t>
      </w:r>
    </w:p>
    <w:p w14:paraId="327B2C99" w14:textId="7322C784" w:rsidR="0040226F" w:rsidRPr="0099402D" w:rsidRDefault="0040226F" w:rsidP="0040226F">
      <w:pPr>
        <w:widowControl w:val="0"/>
        <w:spacing w:before="60" w:after="60" w:line="252" w:lineRule="auto"/>
        <w:ind w:firstLine="709"/>
        <w:jc w:val="both"/>
        <w:rPr>
          <w:sz w:val="28"/>
          <w:szCs w:val="28"/>
        </w:rPr>
      </w:pPr>
      <w:r w:rsidRPr="0099402D">
        <w:rPr>
          <w:sz w:val="28"/>
          <w:szCs w:val="28"/>
        </w:rPr>
        <w:t xml:space="preserve">“a) Trường mầm non có quy mô tối thiểu 09 nhóm, lớp và tối đa </w:t>
      </w:r>
      <w:r w:rsidR="00104D40" w:rsidRPr="0099402D">
        <w:rPr>
          <w:sz w:val="28"/>
          <w:szCs w:val="28"/>
        </w:rPr>
        <w:t>30</w:t>
      </w:r>
      <w:r w:rsidRPr="0099402D">
        <w:rPr>
          <w:sz w:val="28"/>
          <w:szCs w:val="28"/>
        </w:rPr>
        <w:t xml:space="preserve"> nhóm, lớp. Đối với trường tại các xã thuộc vùng khó khăn và các trường dân lập, tư thục có quy mô tối thiểu 05 nhóm, lớp;</w:t>
      </w:r>
    </w:p>
    <w:p w14:paraId="294CE6FC" w14:textId="236E1B6F" w:rsidR="0040226F" w:rsidRPr="0099402D" w:rsidRDefault="0040226F" w:rsidP="0040226F">
      <w:pPr>
        <w:widowControl w:val="0"/>
        <w:spacing w:before="60" w:after="60" w:line="252" w:lineRule="auto"/>
        <w:ind w:firstLine="709"/>
        <w:jc w:val="both"/>
        <w:rPr>
          <w:b/>
          <w:bCs/>
          <w:sz w:val="28"/>
          <w:szCs w:val="28"/>
          <w:lang w:val="sv-SE"/>
        </w:rPr>
      </w:pPr>
      <w:r w:rsidRPr="0099402D">
        <w:rPr>
          <w:sz w:val="28"/>
          <w:szCs w:val="28"/>
        </w:rPr>
        <w:t>b) Căn cứ điều kiện các địa phương, có thể bố trí các điểm trường ở những địa bàn khác nhau để tạo điều kiện thuận lợi cho trẻ em đến trường. Bố trí không quá 05 điểm trường; đối với trường tại các xã thuộc vùng khó khăn, tùy theo điều kiện thực tế có thể bố trí không quá 08 điểm trường</w:t>
      </w:r>
      <w:r w:rsidR="008B6C62">
        <w:rPr>
          <w:sz w:val="28"/>
          <w:szCs w:val="28"/>
        </w:rPr>
        <w:t xml:space="preserve">, </w:t>
      </w:r>
      <w:r w:rsidR="00387A84" w:rsidRPr="0099402D">
        <w:rPr>
          <w:sz w:val="28"/>
          <w:szCs w:val="28"/>
        </w:rPr>
        <w:t xml:space="preserve">trường hợp </w:t>
      </w:r>
      <w:r w:rsidR="008B6C62">
        <w:rPr>
          <w:sz w:val="28"/>
          <w:szCs w:val="28"/>
        </w:rPr>
        <w:t>đặc bi</w:t>
      </w:r>
      <w:r w:rsidR="00C47301">
        <w:rPr>
          <w:sz w:val="28"/>
          <w:szCs w:val="28"/>
        </w:rPr>
        <w:t>ệ</w:t>
      </w:r>
      <w:r w:rsidR="008B6C62">
        <w:rPr>
          <w:sz w:val="28"/>
          <w:szCs w:val="28"/>
        </w:rPr>
        <w:t>t tại các địa bàn</w:t>
      </w:r>
      <w:r w:rsidR="00C47301">
        <w:rPr>
          <w:sz w:val="28"/>
          <w:szCs w:val="28"/>
        </w:rPr>
        <w:t xml:space="preserve"> có</w:t>
      </w:r>
      <w:r w:rsidR="008B6C62">
        <w:rPr>
          <w:sz w:val="28"/>
          <w:szCs w:val="28"/>
        </w:rPr>
        <w:t xml:space="preserve"> </w:t>
      </w:r>
      <w:r w:rsidR="00C47301">
        <w:rPr>
          <w:sz w:val="28"/>
          <w:szCs w:val="28"/>
        </w:rPr>
        <w:t xml:space="preserve">địa hình hiểm trở, chia cắt </w:t>
      </w:r>
      <w:r w:rsidR="00387A84" w:rsidRPr="0099402D">
        <w:rPr>
          <w:sz w:val="28"/>
          <w:szCs w:val="28"/>
        </w:rPr>
        <w:t xml:space="preserve">bố trí </w:t>
      </w:r>
      <w:r w:rsidR="00C47301">
        <w:rPr>
          <w:sz w:val="28"/>
          <w:szCs w:val="28"/>
        </w:rPr>
        <w:t>không quá 12 điểm trường</w:t>
      </w:r>
      <w:r w:rsidRPr="0099402D">
        <w:rPr>
          <w:sz w:val="28"/>
          <w:szCs w:val="28"/>
        </w:rPr>
        <w:t>.”.</w:t>
      </w:r>
    </w:p>
    <w:p w14:paraId="3DE0FDFC" w14:textId="77777777" w:rsidR="0040226F" w:rsidRPr="0099402D" w:rsidRDefault="0040226F" w:rsidP="0040226F">
      <w:pPr>
        <w:widowControl w:val="0"/>
        <w:spacing w:before="60" w:after="60" w:line="252" w:lineRule="auto"/>
        <w:ind w:firstLine="709"/>
        <w:jc w:val="both"/>
        <w:rPr>
          <w:b/>
          <w:bCs/>
          <w:sz w:val="28"/>
          <w:szCs w:val="28"/>
          <w:lang w:val="sv-SE"/>
        </w:rPr>
      </w:pPr>
      <w:r w:rsidRPr="0099402D">
        <w:rPr>
          <w:sz w:val="28"/>
          <w:szCs w:val="28"/>
          <w:lang w:val="it-IT"/>
        </w:rPr>
        <w:t>2. Sửa đổi khoản 3 Điều 5 như sau:</w:t>
      </w:r>
    </w:p>
    <w:p w14:paraId="29D3D183" w14:textId="5DE7D50F" w:rsidR="0040226F" w:rsidRPr="0099402D" w:rsidRDefault="0040226F" w:rsidP="0040226F">
      <w:pPr>
        <w:widowControl w:val="0"/>
        <w:spacing w:before="60" w:after="60" w:line="252" w:lineRule="auto"/>
        <w:ind w:firstLine="709"/>
        <w:jc w:val="both"/>
        <w:rPr>
          <w:b/>
          <w:bCs/>
          <w:sz w:val="28"/>
          <w:szCs w:val="28"/>
          <w:lang w:val="sv-SE"/>
        </w:rPr>
      </w:pPr>
      <w:r w:rsidRPr="0099402D">
        <w:rPr>
          <w:sz w:val="28"/>
          <w:szCs w:val="28"/>
        </w:rPr>
        <w:t>“3</w:t>
      </w:r>
      <w:r w:rsidRPr="0099402D">
        <w:rPr>
          <w:sz w:val="28"/>
          <w:szCs w:val="28"/>
          <w:lang w:val="vi-VN"/>
        </w:rPr>
        <w:t xml:space="preserve">. </w:t>
      </w:r>
      <w:r w:rsidRPr="0099402D">
        <w:rPr>
          <w:sz w:val="28"/>
          <w:szCs w:val="28"/>
        </w:rPr>
        <w:t>Tổng d</w:t>
      </w:r>
      <w:r w:rsidRPr="0099402D">
        <w:rPr>
          <w:sz w:val="28"/>
          <w:szCs w:val="28"/>
          <w:lang w:val="vi-VN"/>
        </w:rPr>
        <w:t>iện tích khu đất xây dựng trường</w:t>
      </w:r>
      <w:r w:rsidRPr="0099402D">
        <w:rPr>
          <w:sz w:val="28"/>
          <w:szCs w:val="28"/>
        </w:rPr>
        <w:t xml:space="preserve"> (bao gồm các điểm trường)</w:t>
      </w:r>
      <w:r w:rsidRPr="0099402D">
        <w:rPr>
          <w:sz w:val="28"/>
          <w:szCs w:val="28"/>
          <w:lang w:val="vi-VN"/>
        </w:rPr>
        <w:t xml:space="preserve"> được xác định trên cơ </w:t>
      </w:r>
      <w:r w:rsidRPr="0099402D">
        <w:rPr>
          <w:color w:val="000000"/>
          <w:sz w:val="28"/>
          <w:szCs w:val="28"/>
          <w:u w:color="FF0000"/>
          <w:lang w:val="vi-VN"/>
        </w:rPr>
        <w:t xml:space="preserve">sở số </w:t>
      </w:r>
      <w:r w:rsidRPr="0099402D">
        <w:rPr>
          <w:color w:val="000000"/>
          <w:sz w:val="28"/>
          <w:szCs w:val="28"/>
          <w:u w:color="FF0000"/>
        </w:rPr>
        <w:t>nhóm</w:t>
      </w:r>
      <w:r w:rsidRPr="0099402D">
        <w:rPr>
          <w:sz w:val="28"/>
          <w:szCs w:val="28"/>
        </w:rPr>
        <w:t xml:space="preserve">, </w:t>
      </w:r>
      <w:r w:rsidRPr="0099402D">
        <w:rPr>
          <w:sz w:val="28"/>
          <w:szCs w:val="28"/>
          <w:lang w:val="vi-VN"/>
        </w:rPr>
        <w:t xml:space="preserve">lớp, số </w:t>
      </w:r>
      <w:r w:rsidRPr="0099402D">
        <w:rPr>
          <w:sz w:val="28"/>
          <w:szCs w:val="28"/>
        </w:rPr>
        <w:t>trẻ em</w:t>
      </w:r>
      <w:r w:rsidRPr="0099402D">
        <w:rPr>
          <w:sz w:val="28"/>
          <w:szCs w:val="28"/>
          <w:lang w:val="vi-VN"/>
        </w:rPr>
        <w:t xml:space="preserve"> với bình quân tối thiểu 12m</w:t>
      </w:r>
      <w:r w:rsidRPr="0099402D">
        <w:rPr>
          <w:sz w:val="28"/>
          <w:szCs w:val="28"/>
          <w:vertAlign w:val="superscript"/>
          <w:lang w:val="vi-VN"/>
        </w:rPr>
        <w:t>2</w:t>
      </w:r>
      <w:r w:rsidRPr="0099402D">
        <w:rPr>
          <w:sz w:val="28"/>
          <w:szCs w:val="28"/>
          <w:lang w:val="vi-VN"/>
        </w:rPr>
        <w:t xml:space="preserve"> cho một </w:t>
      </w:r>
      <w:r w:rsidRPr="0099402D">
        <w:rPr>
          <w:sz w:val="28"/>
          <w:szCs w:val="28"/>
        </w:rPr>
        <w:t xml:space="preserve">trẻ em; </w:t>
      </w:r>
      <w:r w:rsidRPr="0099402D">
        <w:rPr>
          <w:sz w:val="28"/>
          <w:szCs w:val="28"/>
          <w:lang w:val="vi-VN"/>
        </w:rPr>
        <w:t xml:space="preserve">đối với </w:t>
      </w:r>
      <w:r w:rsidR="00387A84" w:rsidRPr="0099402D">
        <w:rPr>
          <w:sz w:val="28"/>
          <w:szCs w:val="28"/>
        </w:rPr>
        <w:t>các</w:t>
      </w:r>
      <w:r w:rsidRPr="0099402D">
        <w:rPr>
          <w:sz w:val="28"/>
          <w:szCs w:val="28"/>
        </w:rPr>
        <w:t xml:space="preserve"> đô thị loại </w:t>
      </w:r>
      <w:r w:rsidR="00387A84" w:rsidRPr="0099402D">
        <w:rPr>
          <w:sz w:val="28"/>
          <w:szCs w:val="28"/>
        </w:rPr>
        <w:t>I</w:t>
      </w:r>
      <w:r w:rsidR="0099402D">
        <w:rPr>
          <w:sz w:val="28"/>
          <w:szCs w:val="28"/>
        </w:rPr>
        <w:t>II</w:t>
      </w:r>
      <w:r w:rsidR="00387A84" w:rsidRPr="0099402D">
        <w:rPr>
          <w:sz w:val="28"/>
          <w:szCs w:val="28"/>
        </w:rPr>
        <w:t xml:space="preserve"> trở lên (theo công nhận loại đô thị của cấp có thẩm quyền)</w:t>
      </w:r>
      <w:r w:rsidRPr="0099402D">
        <w:rPr>
          <w:sz w:val="28"/>
          <w:szCs w:val="28"/>
        </w:rPr>
        <w:t xml:space="preserve"> cho phép bình quân tối thiểu</w:t>
      </w:r>
      <w:r w:rsidRPr="0099402D">
        <w:rPr>
          <w:sz w:val="28"/>
          <w:szCs w:val="28"/>
          <w:lang w:val="vi-VN"/>
        </w:rPr>
        <w:t xml:space="preserve"> </w:t>
      </w:r>
      <w:r w:rsidRPr="0099402D">
        <w:rPr>
          <w:sz w:val="28"/>
          <w:szCs w:val="28"/>
        </w:rPr>
        <w:t>8</w:t>
      </w:r>
      <w:r w:rsidRPr="0099402D">
        <w:rPr>
          <w:sz w:val="28"/>
          <w:szCs w:val="28"/>
          <w:lang w:val="vi-VN"/>
        </w:rPr>
        <w:t>m</w:t>
      </w:r>
      <w:r w:rsidRPr="0099402D">
        <w:rPr>
          <w:sz w:val="28"/>
          <w:szCs w:val="28"/>
          <w:vertAlign w:val="superscript"/>
          <w:lang w:val="vi-VN"/>
        </w:rPr>
        <w:t>2</w:t>
      </w:r>
      <w:r w:rsidRPr="0099402D">
        <w:rPr>
          <w:sz w:val="28"/>
          <w:szCs w:val="28"/>
          <w:vertAlign w:val="superscript"/>
        </w:rPr>
        <w:t xml:space="preserve"> </w:t>
      </w:r>
      <w:r w:rsidRPr="0099402D">
        <w:rPr>
          <w:sz w:val="28"/>
          <w:szCs w:val="28"/>
          <w:lang w:val="vi-VN"/>
        </w:rPr>
        <w:t xml:space="preserve">cho một </w:t>
      </w:r>
      <w:r w:rsidRPr="0099402D">
        <w:rPr>
          <w:sz w:val="28"/>
          <w:szCs w:val="28"/>
        </w:rPr>
        <w:t>trẻ em.”.</w:t>
      </w:r>
    </w:p>
    <w:p w14:paraId="45535F9A" w14:textId="539F4C51" w:rsidR="0040226F" w:rsidRPr="0099402D" w:rsidRDefault="0040226F" w:rsidP="0040226F">
      <w:pPr>
        <w:widowControl w:val="0"/>
        <w:spacing w:before="60" w:after="60" w:line="252" w:lineRule="auto"/>
        <w:ind w:firstLine="709"/>
        <w:jc w:val="both"/>
        <w:rPr>
          <w:b/>
          <w:bCs/>
          <w:sz w:val="28"/>
          <w:szCs w:val="28"/>
          <w:lang w:val="sv-SE"/>
        </w:rPr>
      </w:pPr>
      <w:r w:rsidRPr="0099402D">
        <w:rPr>
          <w:sz w:val="28"/>
          <w:szCs w:val="28"/>
          <w:lang w:val="it-IT"/>
        </w:rPr>
        <w:lastRenderedPageBreak/>
        <w:t>3. Sửa đổi</w:t>
      </w:r>
      <w:r w:rsidR="00C47301">
        <w:rPr>
          <w:sz w:val="28"/>
          <w:szCs w:val="28"/>
          <w:lang w:val="it-IT"/>
        </w:rPr>
        <w:t xml:space="preserve"> điểm b và điểm c</w:t>
      </w:r>
      <w:r w:rsidRPr="0099402D">
        <w:rPr>
          <w:sz w:val="28"/>
          <w:szCs w:val="28"/>
          <w:lang w:val="it-IT"/>
        </w:rPr>
        <w:t xml:space="preserve"> khoản 2 Điều 6 như sau:</w:t>
      </w:r>
    </w:p>
    <w:p w14:paraId="57CC3CB8" w14:textId="0CD8DF99" w:rsidR="0040226F" w:rsidRPr="0099402D" w:rsidRDefault="0040226F" w:rsidP="00C47301">
      <w:pPr>
        <w:widowControl w:val="0"/>
        <w:spacing w:before="60" w:after="60" w:line="252" w:lineRule="auto"/>
        <w:ind w:firstLine="709"/>
        <w:jc w:val="both"/>
        <w:rPr>
          <w:iCs/>
          <w:sz w:val="28"/>
          <w:szCs w:val="28"/>
        </w:rPr>
      </w:pPr>
      <w:r w:rsidRPr="0099402D">
        <w:rPr>
          <w:bCs/>
          <w:sz w:val="28"/>
          <w:szCs w:val="28"/>
        </w:rPr>
        <w:t xml:space="preserve">“b) Phòng giáo dục thể chất, nghệ thuật: </w:t>
      </w:r>
      <w:r w:rsidRPr="0099402D">
        <w:rPr>
          <w:iCs/>
          <w:sz w:val="28"/>
          <w:szCs w:val="28"/>
        </w:rPr>
        <w:t xml:space="preserve">liên hệ với </w:t>
      </w:r>
      <w:r w:rsidRPr="0099402D">
        <w:rPr>
          <w:sz w:val="28"/>
          <w:szCs w:val="28"/>
          <w:lang w:val="vi-VN"/>
        </w:rPr>
        <w:t xml:space="preserve">khối phòng </w:t>
      </w:r>
      <w:r w:rsidRPr="0099402D">
        <w:rPr>
          <w:sz w:val="28"/>
          <w:szCs w:val="28"/>
        </w:rPr>
        <w:t xml:space="preserve">nuôi dưỡng, chăm sóc trẻ </w:t>
      </w:r>
      <w:r w:rsidRPr="0099402D">
        <w:rPr>
          <w:iCs/>
          <w:sz w:val="28"/>
          <w:szCs w:val="28"/>
        </w:rPr>
        <w:t>bằng hành lang giao thông,</w:t>
      </w:r>
      <w:r w:rsidRPr="0099402D">
        <w:rPr>
          <w:sz w:val="28"/>
          <w:szCs w:val="28"/>
          <w:shd w:val="clear" w:color="auto" w:fill="FFFFFF"/>
        </w:rPr>
        <w:t xml:space="preserve"> bảo đảm có 01 phòng giáo dục nghệ thuật, bố trí khu vực để tổ chức hoạt động giáo dục thể chất. </w:t>
      </w:r>
      <w:r w:rsidRPr="0099402D">
        <w:rPr>
          <w:color w:val="000000"/>
          <w:sz w:val="28"/>
          <w:szCs w:val="28"/>
          <w:u w:color="FF0000"/>
          <w:shd w:val="clear" w:color="auto" w:fill="FFFFFF"/>
        </w:rPr>
        <w:t>Điểm trường</w:t>
      </w:r>
      <w:r w:rsidRPr="0099402D">
        <w:rPr>
          <w:sz w:val="28"/>
          <w:szCs w:val="28"/>
          <w:shd w:val="clear" w:color="auto" w:fill="FFFFFF"/>
        </w:rPr>
        <w:t xml:space="preserve"> có quy mô từ 05 nhóm, lớp trở lên, bố trí 01 </w:t>
      </w:r>
      <w:r w:rsidRPr="0099402D">
        <w:rPr>
          <w:sz w:val="28"/>
          <w:szCs w:val="28"/>
          <w:u w:color="FF0000"/>
          <w:shd w:val="clear" w:color="auto" w:fill="FFFFFF"/>
        </w:rPr>
        <w:t>phòng giáo dục nghệ thuật</w:t>
      </w:r>
      <w:r w:rsidRPr="0099402D">
        <w:rPr>
          <w:sz w:val="28"/>
          <w:szCs w:val="28"/>
          <w:shd w:val="clear" w:color="auto" w:fill="FFFFFF"/>
        </w:rPr>
        <w:t>;</w:t>
      </w:r>
    </w:p>
    <w:p w14:paraId="51423469" w14:textId="5455A7FD" w:rsidR="0040226F" w:rsidRPr="0099402D" w:rsidRDefault="0040226F" w:rsidP="0040226F">
      <w:pPr>
        <w:spacing w:before="60" w:after="60" w:line="252" w:lineRule="auto"/>
        <w:ind w:firstLine="709"/>
        <w:jc w:val="both"/>
        <w:rPr>
          <w:iCs/>
          <w:sz w:val="28"/>
          <w:szCs w:val="28"/>
        </w:rPr>
      </w:pPr>
      <w:r w:rsidRPr="0099402D">
        <w:rPr>
          <w:sz w:val="28"/>
          <w:szCs w:val="28"/>
          <w:lang w:val="it-IT"/>
        </w:rPr>
        <w:t xml:space="preserve">c) </w:t>
      </w:r>
      <w:r w:rsidR="00387A84" w:rsidRPr="0099402D">
        <w:rPr>
          <w:sz w:val="28"/>
          <w:szCs w:val="28"/>
          <w:lang w:val="it-IT"/>
        </w:rPr>
        <w:t>Sân chơi: lắp đặt các thiết bị đồ chơi ngoài trời theo quy định.</w:t>
      </w:r>
      <w:r w:rsidRPr="0099402D">
        <w:rPr>
          <w:sz w:val="28"/>
          <w:szCs w:val="28"/>
          <w:lang w:val="it-IT"/>
        </w:rPr>
        <w:t>”</w:t>
      </w:r>
      <w:r w:rsidR="00387A84" w:rsidRPr="0099402D">
        <w:rPr>
          <w:sz w:val="28"/>
          <w:szCs w:val="28"/>
          <w:lang w:val="it-IT"/>
        </w:rPr>
        <w:t>.</w:t>
      </w:r>
    </w:p>
    <w:p w14:paraId="77C30A88" w14:textId="7CDD9EBC" w:rsidR="0040226F" w:rsidRPr="0099402D" w:rsidRDefault="00AD1661" w:rsidP="0040226F">
      <w:pPr>
        <w:spacing w:before="60" w:after="60" w:line="252" w:lineRule="auto"/>
        <w:ind w:firstLine="709"/>
        <w:jc w:val="both"/>
        <w:rPr>
          <w:iCs/>
          <w:sz w:val="28"/>
          <w:szCs w:val="28"/>
        </w:rPr>
      </w:pPr>
      <w:r w:rsidRPr="0099402D">
        <w:rPr>
          <w:sz w:val="28"/>
          <w:szCs w:val="28"/>
          <w:lang w:val="it-IT"/>
        </w:rPr>
        <w:t>4</w:t>
      </w:r>
      <w:r w:rsidR="0040226F" w:rsidRPr="0099402D">
        <w:rPr>
          <w:sz w:val="28"/>
          <w:szCs w:val="28"/>
          <w:lang w:val="it-IT"/>
        </w:rPr>
        <w:t>. Sửa đổi</w:t>
      </w:r>
      <w:r w:rsidR="00C47301">
        <w:rPr>
          <w:sz w:val="28"/>
          <w:szCs w:val="28"/>
          <w:lang w:val="it-IT"/>
        </w:rPr>
        <w:t>, bổ sung</w:t>
      </w:r>
      <w:r w:rsidR="0040226F" w:rsidRPr="0099402D">
        <w:rPr>
          <w:sz w:val="28"/>
          <w:szCs w:val="28"/>
          <w:lang w:val="it-IT"/>
        </w:rPr>
        <w:t xml:space="preserve"> khoản 2 Điều 7 như sau:</w:t>
      </w:r>
    </w:p>
    <w:p w14:paraId="397D16DD" w14:textId="77777777" w:rsidR="00A31779" w:rsidRPr="0099402D" w:rsidRDefault="0040226F" w:rsidP="00A31779">
      <w:pPr>
        <w:spacing w:before="60" w:after="60" w:line="252" w:lineRule="auto"/>
        <w:ind w:firstLine="709"/>
        <w:jc w:val="both"/>
        <w:rPr>
          <w:color w:val="000000"/>
          <w:sz w:val="28"/>
          <w:szCs w:val="28"/>
        </w:rPr>
      </w:pPr>
      <w:r w:rsidRPr="0099402D">
        <w:rPr>
          <w:color w:val="000000"/>
          <w:sz w:val="28"/>
          <w:szCs w:val="28"/>
        </w:rPr>
        <w:t>“a) Phòng giáo dục thể chất, phòng giáo dục nghệ thuật: có tối thiểu 01 phòng giáo dục nghệ thuật và 01 phòng giáo dục thể chất;</w:t>
      </w:r>
    </w:p>
    <w:p w14:paraId="2B6A6585" w14:textId="0EE2FAC6" w:rsidR="00387A84" w:rsidRPr="0099402D" w:rsidRDefault="00A31779" w:rsidP="00A31779">
      <w:pPr>
        <w:spacing w:before="60" w:after="60" w:line="252" w:lineRule="auto"/>
        <w:ind w:firstLine="709"/>
        <w:jc w:val="both"/>
        <w:rPr>
          <w:color w:val="000000"/>
          <w:sz w:val="28"/>
          <w:szCs w:val="28"/>
        </w:rPr>
      </w:pPr>
      <w:r w:rsidRPr="0099402D">
        <w:rPr>
          <w:sz w:val="28"/>
          <w:szCs w:val="28"/>
          <w:lang w:val="it-IT"/>
        </w:rPr>
        <w:t xml:space="preserve">b) </w:t>
      </w:r>
      <w:r w:rsidR="00387A84" w:rsidRPr="0099402D">
        <w:rPr>
          <w:sz w:val="28"/>
          <w:szCs w:val="28"/>
          <w:lang w:val="it-IT"/>
        </w:rPr>
        <w:t>Thư viện: bảo đảm tiêu chuẩn cơ sở vật chất mức độ 1 theo quy định tiêu chuẩn thư viện cơ sở giáo dục mầm non của Bộ Giáo dục và Đào tạo ban hành.”</w:t>
      </w:r>
      <w:r w:rsidRPr="0099402D">
        <w:rPr>
          <w:sz w:val="28"/>
          <w:szCs w:val="28"/>
          <w:lang w:val="it-IT"/>
        </w:rPr>
        <w:t>.</w:t>
      </w:r>
    </w:p>
    <w:p w14:paraId="68A4F89B" w14:textId="3EBE865A" w:rsidR="0040226F" w:rsidRPr="0099402D" w:rsidRDefault="00AD1661" w:rsidP="0040226F">
      <w:pPr>
        <w:spacing w:before="60" w:after="60" w:line="252" w:lineRule="auto"/>
        <w:ind w:firstLine="709"/>
        <w:jc w:val="both"/>
        <w:rPr>
          <w:iCs/>
          <w:sz w:val="28"/>
          <w:szCs w:val="28"/>
        </w:rPr>
      </w:pPr>
      <w:r w:rsidRPr="0099402D">
        <w:rPr>
          <w:sz w:val="28"/>
          <w:szCs w:val="28"/>
          <w:lang w:val="it-IT"/>
        </w:rPr>
        <w:t>5</w:t>
      </w:r>
      <w:r w:rsidR="0040226F" w:rsidRPr="0099402D">
        <w:rPr>
          <w:sz w:val="28"/>
          <w:szCs w:val="28"/>
          <w:lang w:val="it-IT"/>
        </w:rPr>
        <w:t>. Sửa đổi</w:t>
      </w:r>
      <w:r w:rsidR="00081397" w:rsidRPr="0099402D">
        <w:rPr>
          <w:sz w:val="28"/>
          <w:szCs w:val="28"/>
          <w:lang w:val="it-IT"/>
        </w:rPr>
        <w:t>, bổ sung</w:t>
      </w:r>
      <w:r w:rsidR="0040226F" w:rsidRPr="0099402D">
        <w:rPr>
          <w:sz w:val="28"/>
          <w:szCs w:val="28"/>
          <w:lang w:val="it-IT"/>
        </w:rPr>
        <w:t xml:space="preserve"> khoản 1 Điều 8 như sau:</w:t>
      </w:r>
    </w:p>
    <w:p w14:paraId="1BE23405" w14:textId="77777777" w:rsidR="0040226F" w:rsidRPr="0099402D" w:rsidRDefault="0040226F" w:rsidP="0040226F">
      <w:pPr>
        <w:spacing w:before="60" w:after="60" w:line="252" w:lineRule="auto"/>
        <w:ind w:firstLine="709"/>
        <w:jc w:val="both"/>
        <w:rPr>
          <w:iCs/>
          <w:sz w:val="28"/>
          <w:szCs w:val="28"/>
        </w:rPr>
      </w:pPr>
      <w:r w:rsidRPr="0099402D">
        <w:rPr>
          <w:color w:val="000000"/>
          <w:sz w:val="28"/>
          <w:szCs w:val="28"/>
        </w:rPr>
        <w:t>“1. Khối phòng nuôi dưỡng, chăm sóc và giáo dục trẻ em</w:t>
      </w:r>
    </w:p>
    <w:p w14:paraId="4FF251E6" w14:textId="77777777" w:rsidR="0040226F" w:rsidRPr="0099402D" w:rsidRDefault="0040226F" w:rsidP="0040226F">
      <w:pPr>
        <w:spacing w:before="60" w:after="60" w:line="252" w:lineRule="auto"/>
        <w:ind w:firstLine="709"/>
        <w:jc w:val="both"/>
        <w:rPr>
          <w:iCs/>
          <w:sz w:val="28"/>
          <w:szCs w:val="28"/>
        </w:rPr>
      </w:pPr>
      <w:r w:rsidRPr="0099402D">
        <w:rPr>
          <w:color w:val="000000"/>
          <w:sz w:val="28"/>
          <w:szCs w:val="28"/>
        </w:rPr>
        <w:t>a) Phòng nuôi dưỡng, chăm sóc, giáo dục trẻ em được bổ sung các phân khu chức năng:</w:t>
      </w:r>
    </w:p>
    <w:p w14:paraId="19B4ADA3" w14:textId="77777777" w:rsidR="0040226F" w:rsidRPr="0099402D" w:rsidRDefault="0040226F" w:rsidP="0040226F">
      <w:pPr>
        <w:spacing w:before="60" w:after="60" w:line="252" w:lineRule="auto"/>
        <w:ind w:firstLine="709"/>
        <w:jc w:val="both"/>
        <w:rPr>
          <w:iCs/>
          <w:sz w:val="28"/>
          <w:szCs w:val="28"/>
        </w:rPr>
      </w:pPr>
      <w:r w:rsidRPr="0099402D">
        <w:rPr>
          <w:color w:val="000000"/>
          <w:sz w:val="28"/>
          <w:szCs w:val="28"/>
        </w:rPr>
        <w:t>Kho nhóm, lớp để chứa đồ dùng, đồ chơi phục vụ sinh hoạt và học tập;</w:t>
      </w:r>
    </w:p>
    <w:p w14:paraId="4375F977" w14:textId="63EB42C2" w:rsidR="0040226F" w:rsidRPr="0099402D" w:rsidRDefault="0040226F" w:rsidP="0040226F">
      <w:pPr>
        <w:spacing w:before="60" w:after="60" w:line="252" w:lineRule="auto"/>
        <w:ind w:firstLine="709"/>
        <w:jc w:val="both"/>
        <w:rPr>
          <w:iCs/>
          <w:sz w:val="28"/>
          <w:szCs w:val="28"/>
        </w:rPr>
      </w:pPr>
      <w:r w:rsidRPr="0099402D">
        <w:rPr>
          <w:color w:val="000000"/>
          <w:sz w:val="28"/>
          <w:szCs w:val="28"/>
        </w:rPr>
        <w:t>b) Phòng giáo dục thể chất, phòng giáo dục nghệ thuật: đối với trường có quy mô lớn hơn 14 nhóm, lớp có tối thiểu 02 phòng giáo dục nghệ thuật, 0</w:t>
      </w:r>
      <w:r w:rsidR="00C47301">
        <w:rPr>
          <w:color w:val="000000"/>
          <w:sz w:val="28"/>
          <w:szCs w:val="28"/>
        </w:rPr>
        <w:t>1</w:t>
      </w:r>
      <w:r w:rsidRPr="0099402D">
        <w:rPr>
          <w:color w:val="000000"/>
          <w:sz w:val="28"/>
          <w:szCs w:val="28"/>
        </w:rPr>
        <w:t xml:space="preserve"> phòng giáo dục thể chất;</w:t>
      </w:r>
    </w:p>
    <w:p w14:paraId="1FF02D5D" w14:textId="11EC9970"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c) Phòng làm quen tin học, ngoại ngữ: có tối thiểu 01 phòng với thiết bị phù hợp, phục vụ các hoạt động vui chơi, khám phá và làm quen với công nghệ thông tin, ngoại ngữ của trẻ em</w:t>
      </w:r>
      <w:r w:rsidR="00A31779" w:rsidRPr="0099402D">
        <w:rPr>
          <w:color w:val="000000"/>
          <w:sz w:val="28"/>
          <w:szCs w:val="28"/>
        </w:rPr>
        <w:t>;</w:t>
      </w:r>
    </w:p>
    <w:p w14:paraId="079A47B4" w14:textId="3CC71D3A" w:rsidR="00A31779" w:rsidRPr="0099402D" w:rsidRDefault="00A31779" w:rsidP="0040226F">
      <w:pPr>
        <w:spacing w:before="60" w:after="60" w:line="252" w:lineRule="auto"/>
        <w:ind w:firstLine="709"/>
        <w:jc w:val="both"/>
        <w:rPr>
          <w:iCs/>
          <w:sz w:val="28"/>
          <w:szCs w:val="28"/>
        </w:rPr>
      </w:pPr>
      <w:r w:rsidRPr="0099402D">
        <w:rPr>
          <w:sz w:val="28"/>
          <w:szCs w:val="28"/>
          <w:lang w:val="it-IT"/>
        </w:rPr>
        <w:t>d) Thư viện: bảo đảm tiêu chuẩn cơ sở vật chất mức độ 2 theo quy định tiêu chuẩn thư viện cơ sở giáo dục mầm non của Bộ Giáo dục và Đào tạo ban hành.”.</w:t>
      </w:r>
    </w:p>
    <w:p w14:paraId="5C09082C" w14:textId="35F5FA7E" w:rsidR="0040226F" w:rsidRPr="0099402D" w:rsidRDefault="00AD1661" w:rsidP="0040226F">
      <w:pPr>
        <w:spacing w:before="60" w:after="60" w:line="252" w:lineRule="auto"/>
        <w:ind w:firstLine="709"/>
        <w:jc w:val="both"/>
        <w:rPr>
          <w:iCs/>
          <w:sz w:val="28"/>
          <w:szCs w:val="28"/>
        </w:rPr>
      </w:pPr>
      <w:r w:rsidRPr="0099402D">
        <w:rPr>
          <w:sz w:val="28"/>
          <w:szCs w:val="28"/>
          <w:lang w:val="it-IT"/>
        </w:rPr>
        <w:t>6</w:t>
      </w:r>
      <w:r w:rsidR="0040226F" w:rsidRPr="0099402D">
        <w:rPr>
          <w:sz w:val="28"/>
          <w:szCs w:val="28"/>
          <w:lang w:val="it-IT"/>
        </w:rPr>
        <w:t xml:space="preserve">. Sửa đổi </w:t>
      </w:r>
      <w:r w:rsidR="00C47301">
        <w:rPr>
          <w:sz w:val="28"/>
          <w:szCs w:val="28"/>
          <w:lang w:val="it-IT"/>
        </w:rPr>
        <w:t xml:space="preserve">điểm a </w:t>
      </w:r>
      <w:r w:rsidR="0040226F" w:rsidRPr="0099402D">
        <w:rPr>
          <w:sz w:val="28"/>
          <w:szCs w:val="28"/>
          <w:lang w:val="it-IT"/>
        </w:rPr>
        <w:t>khoản 2 Điều 9 như sau:</w:t>
      </w:r>
    </w:p>
    <w:p w14:paraId="3DD8D918" w14:textId="4E92E301" w:rsidR="0040226F" w:rsidRPr="0099402D" w:rsidRDefault="0040226F" w:rsidP="0040226F">
      <w:pPr>
        <w:spacing w:before="60" w:after="60" w:line="252" w:lineRule="auto"/>
        <w:ind w:firstLine="709"/>
        <w:jc w:val="both"/>
        <w:rPr>
          <w:iCs/>
          <w:sz w:val="28"/>
          <w:szCs w:val="28"/>
        </w:rPr>
      </w:pPr>
      <w:r w:rsidRPr="0099402D">
        <w:rPr>
          <w:sz w:val="28"/>
          <w:szCs w:val="28"/>
        </w:rPr>
        <w:t>“a) Trường tiểu học có quy mô tối thiểu 10 lớp và tối đa 40 lớp. Đối với trường tại các xã thuộc vùng khó khăn có quy mô tối thiểu 05 lớp;”.</w:t>
      </w:r>
    </w:p>
    <w:p w14:paraId="430D5126" w14:textId="593D2E17" w:rsidR="0040226F" w:rsidRPr="0099402D" w:rsidRDefault="00AD1661" w:rsidP="0040226F">
      <w:pPr>
        <w:spacing w:before="60" w:after="60" w:line="252" w:lineRule="auto"/>
        <w:ind w:firstLine="709"/>
        <w:jc w:val="both"/>
        <w:rPr>
          <w:iCs/>
          <w:sz w:val="28"/>
          <w:szCs w:val="28"/>
        </w:rPr>
      </w:pPr>
      <w:r w:rsidRPr="0099402D">
        <w:rPr>
          <w:sz w:val="28"/>
          <w:szCs w:val="28"/>
          <w:lang w:val="it-IT"/>
        </w:rPr>
        <w:t>7</w:t>
      </w:r>
      <w:r w:rsidR="0040226F" w:rsidRPr="0099402D">
        <w:rPr>
          <w:sz w:val="28"/>
          <w:szCs w:val="28"/>
          <w:lang w:val="it-IT"/>
        </w:rPr>
        <w:t>. Sửa đổi khoản 3 Điều 9 như sau:</w:t>
      </w:r>
    </w:p>
    <w:p w14:paraId="70EEFA11" w14:textId="5FB57529" w:rsidR="0040226F" w:rsidRPr="0099402D" w:rsidRDefault="0040226F" w:rsidP="0040226F">
      <w:pPr>
        <w:spacing w:before="60" w:after="60" w:line="252" w:lineRule="auto"/>
        <w:ind w:firstLine="709"/>
        <w:jc w:val="both"/>
        <w:rPr>
          <w:iCs/>
          <w:sz w:val="28"/>
          <w:szCs w:val="28"/>
        </w:rPr>
      </w:pPr>
      <w:r w:rsidRPr="0099402D">
        <w:rPr>
          <w:sz w:val="28"/>
          <w:szCs w:val="28"/>
        </w:rPr>
        <w:t>“3</w:t>
      </w:r>
      <w:r w:rsidRPr="0099402D">
        <w:rPr>
          <w:sz w:val="28"/>
          <w:szCs w:val="28"/>
          <w:lang w:val="vi-VN"/>
        </w:rPr>
        <w:t xml:space="preserve">. </w:t>
      </w:r>
      <w:r w:rsidRPr="0099402D">
        <w:rPr>
          <w:sz w:val="28"/>
          <w:szCs w:val="28"/>
        </w:rPr>
        <w:t>Tổng d</w:t>
      </w:r>
      <w:r w:rsidRPr="0099402D">
        <w:rPr>
          <w:sz w:val="28"/>
          <w:szCs w:val="28"/>
          <w:lang w:val="vi-VN"/>
        </w:rPr>
        <w:t>iện tích khu đất xây dựng trường</w:t>
      </w:r>
      <w:r w:rsidRPr="0099402D">
        <w:rPr>
          <w:sz w:val="28"/>
          <w:szCs w:val="28"/>
        </w:rPr>
        <w:t xml:space="preserve"> (bao gồm các điểm trường)</w:t>
      </w:r>
      <w:r w:rsidRPr="0099402D">
        <w:rPr>
          <w:sz w:val="28"/>
          <w:szCs w:val="28"/>
          <w:lang w:val="vi-VN"/>
        </w:rPr>
        <w:t xml:space="preserve"> được xác định trên cơ </w:t>
      </w:r>
      <w:r w:rsidRPr="0099402D">
        <w:rPr>
          <w:color w:val="000000"/>
          <w:sz w:val="28"/>
          <w:szCs w:val="28"/>
          <w:lang w:val="vi-VN"/>
        </w:rPr>
        <w:t xml:space="preserve">sở số </w:t>
      </w:r>
      <w:r w:rsidRPr="0099402D">
        <w:rPr>
          <w:sz w:val="28"/>
          <w:szCs w:val="28"/>
          <w:lang w:val="vi-VN"/>
        </w:rPr>
        <w:t xml:space="preserve">lớp, số </w:t>
      </w:r>
      <w:r w:rsidRPr="0099402D">
        <w:rPr>
          <w:sz w:val="28"/>
          <w:szCs w:val="28"/>
        </w:rPr>
        <w:t xml:space="preserve">học sinh </w:t>
      </w:r>
      <w:r w:rsidRPr="0099402D">
        <w:rPr>
          <w:sz w:val="28"/>
          <w:szCs w:val="28"/>
          <w:lang w:val="vi-VN"/>
        </w:rPr>
        <w:t>với bình quân tối thiểu 1</w:t>
      </w:r>
      <w:r w:rsidRPr="0099402D">
        <w:rPr>
          <w:sz w:val="28"/>
          <w:szCs w:val="28"/>
        </w:rPr>
        <w:t>0</w:t>
      </w:r>
      <w:r w:rsidRPr="0099402D">
        <w:rPr>
          <w:sz w:val="28"/>
          <w:szCs w:val="28"/>
          <w:lang w:val="vi-VN"/>
        </w:rPr>
        <w:t>m</w:t>
      </w:r>
      <w:r w:rsidRPr="0099402D">
        <w:rPr>
          <w:sz w:val="28"/>
          <w:szCs w:val="28"/>
          <w:vertAlign w:val="superscript"/>
          <w:lang w:val="vi-VN"/>
        </w:rPr>
        <w:t>2</w:t>
      </w:r>
      <w:r w:rsidRPr="0099402D">
        <w:rPr>
          <w:sz w:val="28"/>
          <w:szCs w:val="28"/>
          <w:lang w:val="vi-VN"/>
        </w:rPr>
        <w:t xml:space="preserve"> cho một </w:t>
      </w:r>
      <w:r w:rsidRPr="0099402D">
        <w:rPr>
          <w:sz w:val="28"/>
          <w:szCs w:val="28"/>
        </w:rPr>
        <w:t xml:space="preserve">học sinh; </w:t>
      </w:r>
      <w:r w:rsidRPr="0099402D">
        <w:rPr>
          <w:sz w:val="28"/>
          <w:szCs w:val="28"/>
          <w:lang w:val="vi-VN"/>
        </w:rPr>
        <w:t xml:space="preserve">đối với </w:t>
      </w:r>
      <w:r w:rsidR="00B11F95" w:rsidRPr="0099402D">
        <w:rPr>
          <w:sz w:val="28"/>
          <w:szCs w:val="28"/>
        </w:rPr>
        <w:t>các đô thị loại I</w:t>
      </w:r>
      <w:r w:rsidR="00C35685" w:rsidRPr="0099402D">
        <w:rPr>
          <w:sz w:val="28"/>
          <w:szCs w:val="28"/>
        </w:rPr>
        <w:t>II</w:t>
      </w:r>
      <w:r w:rsidR="00B11F95" w:rsidRPr="0099402D">
        <w:rPr>
          <w:sz w:val="28"/>
          <w:szCs w:val="28"/>
        </w:rPr>
        <w:t xml:space="preserve"> trở lên (theo công nhận loại đô thị của cấp có thẩm quyền) </w:t>
      </w:r>
      <w:r w:rsidRPr="0099402D">
        <w:rPr>
          <w:sz w:val="28"/>
          <w:szCs w:val="28"/>
        </w:rPr>
        <w:t>cho phép bình quân tối thiểu</w:t>
      </w:r>
      <w:r w:rsidRPr="0099402D">
        <w:rPr>
          <w:sz w:val="28"/>
          <w:szCs w:val="28"/>
          <w:lang w:val="vi-VN"/>
        </w:rPr>
        <w:t xml:space="preserve"> </w:t>
      </w:r>
      <w:r w:rsidRPr="0099402D">
        <w:rPr>
          <w:sz w:val="28"/>
          <w:szCs w:val="28"/>
        </w:rPr>
        <w:t>6</w:t>
      </w:r>
      <w:r w:rsidRPr="0099402D">
        <w:rPr>
          <w:sz w:val="28"/>
          <w:szCs w:val="28"/>
          <w:lang w:val="vi-VN"/>
        </w:rPr>
        <w:t>m</w:t>
      </w:r>
      <w:r w:rsidRPr="0099402D">
        <w:rPr>
          <w:sz w:val="28"/>
          <w:szCs w:val="28"/>
          <w:vertAlign w:val="superscript"/>
          <w:lang w:val="vi-VN"/>
        </w:rPr>
        <w:t>2</w:t>
      </w:r>
      <w:r w:rsidRPr="0099402D">
        <w:rPr>
          <w:sz w:val="28"/>
          <w:szCs w:val="28"/>
          <w:vertAlign w:val="superscript"/>
        </w:rPr>
        <w:t xml:space="preserve"> </w:t>
      </w:r>
      <w:r w:rsidRPr="0099402D">
        <w:rPr>
          <w:sz w:val="28"/>
          <w:szCs w:val="28"/>
          <w:lang w:val="vi-VN"/>
        </w:rPr>
        <w:t xml:space="preserve">cho một </w:t>
      </w:r>
      <w:r w:rsidRPr="0099402D">
        <w:rPr>
          <w:sz w:val="28"/>
          <w:szCs w:val="28"/>
        </w:rPr>
        <w:t xml:space="preserve">học sinh. </w:t>
      </w:r>
      <w:r w:rsidRPr="0099402D">
        <w:rPr>
          <w:color w:val="000000"/>
          <w:sz w:val="28"/>
          <w:szCs w:val="28"/>
          <w:shd w:val="clear" w:color="auto" w:fill="FFFFFF"/>
        </w:rPr>
        <w:t>Đối với trường có tổ chức nội trú</w:t>
      </w:r>
      <w:r w:rsidR="004C6FED">
        <w:rPr>
          <w:color w:val="000000"/>
          <w:sz w:val="28"/>
          <w:szCs w:val="28"/>
          <w:shd w:val="clear" w:color="auto" w:fill="FFFFFF"/>
        </w:rPr>
        <w:t xml:space="preserve"> hoặc</w:t>
      </w:r>
      <w:r w:rsidR="00C47301">
        <w:rPr>
          <w:color w:val="000000"/>
          <w:sz w:val="28"/>
          <w:szCs w:val="28"/>
          <w:shd w:val="clear" w:color="auto" w:fill="FFFFFF"/>
        </w:rPr>
        <w:t xml:space="preserve"> ăn, ở tập trung cho học sinh bán trú</w:t>
      </w:r>
      <w:r w:rsidRPr="0099402D">
        <w:rPr>
          <w:color w:val="000000"/>
          <w:sz w:val="28"/>
          <w:szCs w:val="28"/>
          <w:shd w:val="clear" w:color="auto" w:fill="FFFFFF"/>
        </w:rPr>
        <w:t>,</w:t>
      </w:r>
      <w:r w:rsidR="001E106D" w:rsidRPr="0099402D">
        <w:rPr>
          <w:color w:val="000000"/>
          <w:sz w:val="28"/>
          <w:szCs w:val="28"/>
          <w:shd w:val="clear" w:color="auto" w:fill="FFFFFF"/>
        </w:rPr>
        <w:t xml:space="preserve"> </w:t>
      </w:r>
      <w:r w:rsidRPr="0099402D">
        <w:rPr>
          <w:color w:val="000000"/>
          <w:sz w:val="28"/>
          <w:szCs w:val="28"/>
          <w:shd w:val="clear" w:color="auto" w:fill="FFFFFF"/>
        </w:rPr>
        <w:t>diện tích khu đất cho các hạng mục công trình phục vụ nội trú</w:t>
      </w:r>
      <w:r w:rsidR="00C47301">
        <w:rPr>
          <w:color w:val="000000"/>
          <w:sz w:val="28"/>
          <w:szCs w:val="28"/>
          <w:shd w:val="clear" w:color="auto" w:fill="FFFFFF"/>
        </w:rPr>
        <w:t>; ăn, ở tập trung cho học sinh bán trú</w:t>
      </w:r>
      <w:r w:rsidR="001E106D" w:rsidRPr="0099402D">
        <w:rPr>
          <w:color w:val="000000"/>
          <w:sz w:val="28"/>
          <w:szCs w:val="28"/>
          <w:shd w:val="clear" w:color="auto" w:fill="FFFFFF"/>
        </w:rPr>
        <w:t xml:space="preserve"> </w:t>
      </w:r>
      <w:r w:rsidRPr="0099402D">
        <w:rPr>
          <w:color w:val="000000"/>
          <w:sz w:val="28"/>
          <w:szCs w:val="28"/>
          <w:shd w:val="clear" w:color="auto" w:fill="FFFFFF"/>
        </w:rPr>
        <w:t>bảo đảm 6m</w:t>
      </w:r>
      <w:r w:rsidRPr="0099402D">
        <w:rPr>
          <w:color w:val="000000"/>
          <w:sz w:val="28"/>
          <w:szCs w:val="28"/>
          <w:shd w:val="clear" w:color="auto" w:fill="FFFFFF"/>
          <w:vertAlign w:val="superscript"/>
        </w:rPr>
        <w:t>2</w:t>
      </w:r>
      <w:r w:rsidRPr="0099402D">
        <w:rPr>
          <w:color w:val="000000"/>
          <w:sz w:val="28"/>
          <w:szCs w:val="28"/>
          <w:shd w:val="clear" w:color="auto" w:fill="FFFFFF"/>
        </w:rPr>
        <w:t> cho một học sinh.</w:t>
      </w:r>
      <w:r w:rsidRPr="0099402D">
        <w:rPr>
          <w:sz w:val="28"/>
          <w:szCs w:val="28"/>
        </w:rPr>
        <w:t>”.</w:t>
      </w:r>
    </w:p>
    <w:p w14:paraId="1AFC4129" w14:textId="41DE03EA" w:rsidR="0040226F" w:rsidRPr="0099402D" w:rsidRDefault="00AD1661" w:rsidP="0040226F">
      <w:pPr>
        <w:spacing w:before="60" w:after="60" w:line="252" w:lineRule="auto"/>
        <w:ind w:firstLine="709"/>
        <w:jc w:val="both"/>
        <w:rPr>
          <w:iCs/>
          <w:sz w:val="28"/>
          <w:szCs w:val="28"/>
        </w:rPr>
      </w:pPr>
      <w:r w:rsidRPr="0099402D">
        <w:rPr>
          <w:sz w:val="28"/>
          <w:szCs w:val="28"/>
          <w:lang w:val="it-IT"/>
        </w:rPr>
        <w:t>8</w:t>
      </w:r>
      <w:r w:rsidR="0040226F" w:rsidRPr="0099402D">
        <w:rPr>
          <w:sz w:val="28"/>
          <w:szCs w:val="28"/>
          <w:lang w:val="it-IT"/>
        </w:rPr>
        <w:t>. Sửa đổi khoản 2 Điều 10 như sau:</w:t>
      </w:r>
    </w:p>
    <w:p w14:paraId="5A5C736C" w14:textId="77777777" w:rsidR="0040226F" w:rsidRPr="0099402D" w:rsidRDefault="0040226F" w:rsidP="0040226F">
      <w:pPr>
        <w:spacing w:before="60" w:after="60" w:line="252" w:lineRule="auto"/>
        <w:ind w:firstLine="709"/>
        <w:jc w:val="both"/>
        <w:rPr>
          <w:iCs/>
          <w:sz w:val="28"/>
          <w:szCs w:val="28"/>
        </w:rPr>
      </w:pPr>
      <w:r w:rsidRPr="0099402D">
        <w:rPr>
          <w:color w:val="000000"/>
          <w:sz w:val="28"/>
          <w:szCs w:val="28"/>
        </w:rPr>
        <w:t>“2. Khối phòng học tập</w:t>
      </w:r>
    </w:p>
    <w:p w14:paraId="27C4D28C" w14:textId="77777777" w:rsidR="0040226F" w:rsidRPr="0099402D" w:rsidRDefault="0040226F" w:rsidP="0040226F">
      <w:pPr>
        <w:spacing w:before="60" w:after="60" w:line="252" w:lineRule="auto"/>
        <w:ind w:firstLine="709"/>
        <w:jc w:val="both"/>
        <w:rPr>
          <w:iCs/>
          <w:sz w:val="28"/>
          <w:szCs w:val="28"/>
        </w:rPr>
      </w:pPr>
      <w:r w:rsidRPr="0099402D">
        <w:rPr>
          <w:color w:val="000000"/>
          <w:sz w:val="28"/>
          <w:szCs w:val="28"/>
        </w:rPr>
        <w:lastRenderedPageBreak/>
        <w:t>a) Phòng học: bảo đảm mỗi lớp có một phòng học riêng; có thể sử dụng làm nơi nghỉ trưa cho học sinh (nếu có); được trang bị đầy đủ: Bàn, ghế học sinh đúng quy cách và đủ chỗ ngồi cho học sinh; bàn, ghế giáo viên; bảng lớp; hệ thống đèn và hệ thống quạt; hệ thống tủ đựng hồ sơ, thiết bị dạy học;</w:t>
      </w:r>
    </w:p>
    <w:p w14:paraId="44CE164E" w14:textId="73B32B5D" w:rsidR="0040226F" w:rsidRPr="0099402D" w:rsidRDefault="0040226F" w:rsidP="0040226F">
      <w:pPr>
        <w:spacing w:before="60" w:after="60" w:line="252" w:lineRule="auto"/>
        <w:ind w:firstLine="709"/>
        <w:jc w:val="both"/>
        <w:rPr>
          <w:iCs/>
          <w:sz w:val="28"/>
          <w:szCs w:val="28"/>
        </w:rPr>
      </w:pPr>
      <w:r w:rsidRPr="0099402D">
        <w:rPr>
          <w:color w:val="000000"/>
          <w:sz w:val="28"/>
          <w:szCs w:val="28"/>
        </w:rPr>
        <w:t>b) Phòng học bộ môn: có tối thiểu 03 phòng để tổ chức dạy học các môn</w:t>
      </w:r>
      <w:r w:rsidR="001E528A" w:rsidRPr="0099402D">
        <w:rPr>
          <w:color w:val="000000"/>
          <w:sz w:val="28"/>
          <w:szCs w:val="28"/>
        </w:rPr>
        <w:t xml:space="preserve"> học</w:t>
      </w:r>
      <w:r w:rsidRPr="0099402D">
        <w:rPr>
          <w:color w:val="000000"/>
          <w:sz w:val="28"/>
          <w:szCs w:val="28"/>
        </w:rPr>
        <w:t xml:space="preserve"> Âm nhạc, Mỹ thuật, Khoa học - Công nghệ, Tin học, Ngoại ngữ. Căn cứ điều kiện thực tế, </w:t>
      </w:r>
      <w:r w:rsidRPr="0099402D">
        <w:rPr>
          <w:sz w:val="28"/>
          <w:szCs w:val="28"/>
          <w:lang w:val="nl-NL"/>
        </w:rPr>
        <w:t xml:space="preserve">ghép một số phòng học bộ môn theo nguyên tắc: bảo đảm đủ chức năng của các phòng học bộ môn, có chức năng tương đồng, đầy đủ thiết bị cho mỗi </w:t>
      </w:r>
      <w:r w:rsidR="00C47301">
        <w:rPr>
          <w:sz w:val="28"/>
          <w:szCs w:val="28"/>
          <w:lang w:val="nl-NL"/>
        </w:rPr>
        <w:t>môn học</w:t>
      </w:r>
      <w:r w:rsidRPr="0099402D">
        <w:rPr>
          <w:sz w:val="28"/>
          <w:szCs w:val="28"/>
          <w:lang w:val="nl-NL"/>
        </w:rPr>
        <w:t>, bảo đảm việc bố trí thời gian, không gian để thực hiện kế hoạch và hoạt động giáo dục theo từng chức năng</w:t>
      </w:r>
      <w:r w:rsidR="00C35685" w:rsidRPr="0099402D">
        <w:rPr>
          <w:sz w:val="28"/>
          <w:szCs w:val="28"/>
          <w:lang w:val="nl-NL"/>
        </w:rPr>
        <w:t xml:space="preserve">, bảo đảm định mức giờ dạy trên quy mô học sinh </w:t>
      </w:r>
      <w:r w:rsidR="00800708" w:rsidRPr="0099402D">
        <w:rPr>
          <w:sz w:val="28"/>
          <w:szCs w:val="28"/>
          <w:lang w:val="nl-NL"/>
        </w:rPr>
        <w:t>đối với các môn học</w:t>
      </w:r>
      <w:r w:rsidRPr="0099402D">
        <w:rPr>
          <w:sz w:val="28"/>
          <w:szCs w:val="28"/>
          <w:lang w:val="nl-NL"/>
        </w:rPr>
        <w:t>.”.</w:t>
      </w:r>
    </w:p>
    <w:p w14:paraId="4C772A82" w14:textId="4453DF8D" w:rsidR="0040226F" w:rsidRPr="0099402D" w:rsidRDefault="00AD1661" w:rsidP="0040226F">
      <w:pPr>
        <w:spacing w:before="60" w:after="60" w:line="252" w:lineRule="auto"/>
        <w:ind w:firstLine="709"/>
        <w:jc w:val="both"/>
        <w:rPr>
          <w:sz w:val="28"/>
          <w:szCs w:val="28"/>
          <w:lang w:val="it-IT"/>
        </w:rPr>
      </w:pPr>
      <w:r w:rsidRPr="0099402D">
        <w:rPr>
          <w:sz w:val="28"/>
          <w:szCs w:val="28"/>
          <w:lang w:val="it-IT"/>
        </w:rPr>
        <w:t>9</w:t>
      </w:r>
      <w:r w:rsidR="0040226F" w:rsidRPr="0099402D">
        <w:rPr>
          <w:sz w:val="28"/>
          <w:szCs w:val="28"/>
          <w:lang w:val="it-IT"/>
        </w:rPr>
        <w:t>. Sửa đổi khoản 2 Điều 11 như sau:</w:t>
      </w:r>
    </w:p>
    <w:p w14:paraId="12A68F47" w14:textId="77777777"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“2. Khối phòng học tập</w:t>
      </w:r>
    </w:p>
    <w:p w14:paraId="1AD3464D" w14:textId="41254641" w:rsidR="0040226F" w:rsidRPr="0099402D" w:rsidRDefault="0040226F" w:rsidP="0040226F">
      <w:pPr>
        <w:spacing w:before="60" w:after="60" w:line="252" w:lineRule="auto"/>
        <w:ind w:firstLine="709"/>
        <w:jc w:val="both"/>
        <w:rPr>
          <w:sz w:val="28"/>
          <w:szCs w:val="28"/>
          <w:lang w:val="nl-NL"/>
        </w:rPr>
      </w:pPr>
      <w:r w:rsidRPr="0099402D">
        <w:rPr>
          <w:color w:val="000000"/>
          <w:sz w:val="28"/>
          <w:szCs w:val="28"/>
        </w:rPr>
        <w:t>Phòng học bộ môn: có tối thiểu 0</w:t>
      </w:r>
      <w:r w:rsidR="00800708" w:rsidRPr="0099402D">
        <w:rPr>
          <w:color w:val="000000"/>
          <w:sz w:val="28"/>
          <w:szCs w:val="28"/>
        </w:rPr>
        <w:t>4</w:t>
      </w:r>
      <w:r w:rsidRPr="0099402D">
        <w:rPr>
          <w:color w:val="000000"/>
          <w:sz w:val="28"/>
          <w:szCs w:val="28"/>
        </w:rPr>
        <w:t xml:space="preserve"> phòng, đối với trường có quy mô lớn hơn 25 lớp có tối thiểu 06 phòng để tổ chức dạy học các môn </w:t>
      </w:r>
      <w:r w:rsidR="001E528A" w:rsidRPr="0099402D">
        <w:rPr>
          <w:color w:val="000000"/>
          <w:sz w:val="28"/>
          <w:szCs w:val="28"/>
        </w:rPr>
        <w:t xml:space="preserve">học </w:t>
      </w:r>
      <w:r w:rsidRPr="0099402D">
        <w:rPr>
          <w:color w:val="000000"/>
          <w:sz w:val="28"/>
          <w:szCs w:val="28"/>
        </w:rPr>
        <w:t xml:space="preserve">Âm nhạc, Mỹ thuật, Khoa học - Công nghệ, Tin học, Ngoại ngữ. Căn cứ điều kiện thực tế, </w:t>
      </w:r>
      <w:r w:rsidRPr="0099402D">
        <w:rPr>
          <w:sz w:val="28"/>
          <w:szCs w:val="28"/>
          <w:lang w:val="nl-NL"/>
        </w:rPr>
        <w:t xml:space="preserve">ghép một số phòng học bộ môn theo nguyên tắc: bảo đảm đủ chức năng của các phòng học bộ môn, có chức năng tương đồng, đầy đủ thiết bị cho mỗi </w:t>
      </w:r>
      <w:r w:rsidR="004C6FED">
        <w:rPr>
          <w:sz w:val="28"/>
          <w:szCs w:val="28"/>
          <w:lang w:val="nl-NL"/>
        </w:rPr>
        <w:t>môn học</w:t>
      </w:r>
      <w:r w:rsidRPr="0099402D">
        <w:rPr>
          <w:sz w:val="28"/>
          <w:szCs w:val="28"/>
          <w:lang w:val="nl-NL"/>
        </w:rPr>
        <w:t>, bảo đảm việc bố trí thời gian, không gian để thực hiện kế hoạch và hoạt động giáo dục theo từng chức năng</w:t>
      </w:r>
      <w:r w:rsidR="00800708" w:rsidRPr="0099402D">
        <w:rPr>
          <w:sz w:val="28"/>
          <w:szCs w:val="28"/>
          <w:lang w:val="nl-NL"/>
        </w:rPr>
        <w:t>, bảo đảm định mức giờ dạy trên quy mô học sinh đối với các môn học.</w:t>
      </w:r>
      <w:r w:rsidRPr="0099402D">
        <w:rPr>
          <w:sz w:val="28"/>
          <w:szCs w:val="28"/>
          <w:lang w:val="nl-NL"/>
        </w:rPr>
        <w:t>”.</w:t>
      </w:r>
    </w:p>
    <w:p w14:paraId="0D891D7A" w14:textId="67935C83" w:rsidR="0040226F" w:rsidRPr="0099402D" w:rsidRDefault="0040226F" w:rsidP="0040226F">
      <w:pPr>
        <w:spacing w:before="60" w:after="60" w:line="252" w:lineRule="auto"/>
        <w:ind w:firstLine="709"/>
        <w:jc w:val="both"/>
        <w:rPr>
          <w:sz w:val="28"/>
          <w:szCs w:val="28"/>
          <w:lang w:val="nl-NL"/>
        </w:rPr>
      </w:pPr>
      <w:r w:rsidRPr="0099402D">
        <w:rPr>
          <w:sz w:val="28"/>
          <w:szCs w:val="28"/>
          <w:lang w:val="it-IT"/>
        </w:rPr>
        <w:t>1</w:t>
      </w:r>
      <w:r w:rsidR="00AD1661" w:rsidRPr="0099402D">
        <w:rPr>
          <w:sz w:val="28"/>
          <w:szCs w:val="28"/>
          <w:lang w:val="it-IT"/>
        </w:rPr>
        <w:t>0</w:t>
      </w:r>
      <w:r w:rsidRPr="0099402D">
        <w:rPr>
          <w:sz w:val="28"/>
          <w:szCs w:val="28"/>
          <w:lang w:val="it-IT"/>
        </w:rPr>
        <w:t>. Sửa đổi</w:t>
      </w:r>
      <w:r w:rsidR="00081397" w:rsidRPr="0099402D">
        <w:rPr>
          <w:sz w:val="28"/>
          <w:szCs w:val="28"/>
          <w:lang w:val="it-IT"/>
        </w:rPr>
        <w:t>, bổ sung</w:t>
      </w:r>
      <w:r w:rsidRPr="0099402D">
        <w:rPr>
          <w:sz w:val="28"/>
          <w:szCs w:val="28"/>
          <w:lang w:val="it-IT"/>
        </w:rPr>
        <w:t xml:space="preserve"> khoản 2 Điều 12 như sau:</w:t>
      </w:r>
    </w:p>
    <w:p w14:paraId="603C88D7" w14:textId="77777777" w:rsidR="0040226F" w:rsidRPr="0099402D" w:rsidRDefault="0040226F" w:rsidP="0040226F">
      <w:pPr>
        <w:spacing w:before="60" w:after="60" w:line="252" w:lineRule="auto"/>
        <w:ind w:firstLine="709"/>
        <w:jc w:val="both"/>
        <w:rPr>
          <w:sz w:val="28"/>
          <w:szCs w:val="28"/>
          <w:lang w:val="nl-NL"/>
        </w:rPr>
      </w:pPr>
      <w:r w:rsidRPr="0099402D">
        <w:rPr>
          <w:color w:val="000000"/>
          <w:sz w:val="28"/>
          <w:szCs w:val="28"/>
        </w:rPr>
        <w:t>“2. Khối phụ trợ</w:t>
      </w:r>
    </w:p>
    <w:p w14:paraId="0D5A90CD" w14:textId="77777777" w:rsidR="0040226F" w:rsidRPr="0099402D" w:rsidRDefault="0040226F" w:rsidP="0040226F">
      <w:pPr>
        <w:spacing w:before="60" w:after="60" w:line="252" w:lineRule="auto"/>
        <w:ind w:firstLine="709"/>
        <w:jc w:val="both"/>
        <w:rPr>
          <w:b/>
          <w:bCs/>
          <w:sz w:val="28"/>
          <w:szCs w:val="28"/>
          <w:u w:val="single"/>
        </w:rPr>
      </w:pPr>
      <w:r w:rsidRPr="0099402D">
        <w:rPr>
          <w:color w:val="000000"/>
          <w:sz w:val="28"/>
          <w:szCs w:val="28"/>
        </w:rPr>
        <w:t>a) Phòng nghỉ giáo viên: bố trí liền kề với khối phòng học tập, bảo đảm 10 lớp có 01 phòng;</w:t>
      </w:r>
    </w:p>
    <w:p w14:paraId="6671C324" w14:textId="77777777" w:rsidR="0040226F" w:rsidRPr="0099402D" w:rsidRDefault="0040226F" w:rsidP="0040226F">
      <w:pPr>
        <w:spacing w:before="60" w:after="60" w:line="252" w:lineRule="auto"/>
        <w:ind w:firstLine="709"/>
        <w:jc w:val="both"/>
        <w:rPr>
          <w:sz w:val="28"/>
          <w:szCs w:val="28"/>
          <w:lang w:val="nl-NL"/>
        </w:rPr>
      </w:pPr>
      <w:r w:rsidRPr="0099402D">
        <w:rPr>
          <w:color w:val="000000"/>
          <w:sz w:val="28"/>
          <w:szCs w:val="28"/>
        </w:rPr>
        <w:t>b) Phòng giáo viên: sử dụng làm nơi làm việc của giáo viên ngoài giờ dạy, trang bị đầy đủ các thiết bị theo quy định hiện hành.”.</w:t>
      </w:r>
    </w:p>
    <w:p w14:paraId="35581E89" w14:textId="5130C5C8" w:rsidR="0040226F" w:rsidRPr="0099402D" w:rsidRDefault="0040226F" w:rsidP="0040226F">
      <w:pPr>
        <w:spacing w:before="60" w:after="60" w:line="252" w:lineRule="auto"/>
        <w:ind w:firstLine="709"/>
        <w:jc w:val="both"/>
        <w:rPr>
          <w:sz w:val="28"/>
          <w:szCs w:val="28"/>
          <w:lang w:val="nl-NL"/>
        </w:rPr>
      </w:pPr>
      <w:r w:rsidRPr="0099402D">
        <w:rPr>
          <w:sz w:val="28"/>
          <w:szCs w:val="28"/>
          <w:lang w:val="it-IT"/>
        </w:rPr>
        <w:t>1</w:t>
      </w:r>
      <w:r w:rsidR="00AD1661" w:rsidRPr="0099402D">
        <w:rPr>
          <w:sz w:val="28"/>
          <w:szCs w:val="28"/>
          <w:lang w:val="it-IT"/>
        </w:rPr>
        <w:t>1</w:t>
      </w:r>
      <w:r w:rsidRPr="0099402D">
        <w:rPr>
          <w:sz w:val="28"/>
          <w:szCs w:val="28"/>
          <w:lang w:val="it-IT"/>
        </w:rPr>
        <w:t>. Sửa đổi khoản 3 Điều 13 như sau:</w:t>
      </w:r>
    </w:p>
    <w:p w14:paraId="10983B2C" w14:textId="2CFE858E" w:rsidR="0040226F" w:rsidRPr="0099402D" w:rsidRDefault="0040226F" w:rsidP="0040226F">
      <w:pPr>
        <w:spacing w:before="60" w:after="60" w:line="252" w:lineRule="auto"/>
        <w:ind w:firstLine="709"/>
        <w:jc w:val="both"/>
        <w:rPr>
          <w:sz w:val="28"/>
          <w:szCs w:val="28"/>
          <w:lang w:val="nl-NL"/>
        </w:rPr>
      </w:pPr>
      <w:r w:rsidRPr="0099402D">
        <w:rPr>
          <w:color w:val="000000"/>
          <w:sz w:val="28"/>
          <w:szCs w:val="28"/>
          <w:shd w:val="clear" w:color="auto" w:fill="FFFFFF"/>
        </w:rPr>
        <w:t xml:space="preserve">“3. Diện tích khu đất xây dựng trường </w:t>
      </w:r>
      <w:r w:rsidRPr="0099402D">
        <w:rPr>
          <w:sz w:val="28"/>
          <w:szCs w:val="28"/>
        </w:rPr>
        <w:t>(bao gồm các điểm trường)</w:t>
      </w:r>
      <w:r w:rsidRPr="0099402D">
        <w:rPr>
          <w:color w:val="000000"/>
          <w:sz w:val="28"/>
          <w:szCs w:val="28"/>
          <w:shd w:val="clear" w:color="auto" w:fill="FFFFFF"/>
        </w:rPr>
        <w:t xml:space="preserve"> được xác định trên cơ sở số lớp, số học sinh với bình quân tối thiểu 10m</w:t>
      </w:r>
      <w:r w:rsidRPr="0099402D">
        <w:rPr>
          <w:color w:val="000000"/>
          <w:sz w:val="28"/>
          <w:szCs w:val="28"/>
          <w:shd w:val="clear" w:color="auto" w:fill="FFFFFF"/>
          <w:vertAlign w:val="superscript"/>
        </w:rPr>
        <w:t>2</w:t>
      </w:r>
      <w:r w:rsidRPr="0099402D">
        <w:rPr>
          <w:color w:val="000000"/>
          <w:sz w:val="28"/>
          <w:szCs w:val="28"/>
          <w:shd w:val="clear" w:color="auto" w:fill="FFFFFF"/>
        </w:rPr>
        <w:t xml:space="preserve"> cho một học sinh; </w:t>
      </w:r>
      <w:r w:rsidRPr="0099402D">
        <w:rPr>
          <w:sz w:val="28"/>
          <w:szCs w:val="28"/>
          <w:lang w:val="vi-VN"/>
        </w:rPr>
        <w:t>đối với</w:t>
      </w:r>
      <w:r w:rsidR="006B236F" w:rsidRPr="0099402D">
        <w:rPr>
          <w:sz w:val="28"/>
          <w:szCs w:val="28"/>
        </w:rPr>
        <w:t xml:space="preserve"> các đô thị loại III trở lên (theo công nhận loại đô thị của cấp có thẩm quyền) </w:t>
      </w:r>
      <w:r w:rsidRPr="0099402D">
        <w:rPr>
          <w:sz w:val="28"/>
          <w:szCs w:val="28"/>
        </w:rPr>
        <w:t>cho phép bình quân tối thiểu</w:t>
      </w:r>
      <w:r w:rsidRPr="0099402D">
        <w:rPr>
          <w:sz w:val="28"/>
          <w:szCs w:val="28"/>
          <w:lang w:val="vi-VN"/>
        </w:rPr>
        <w:t xml:space="preserve"> </w:t>
      </w:r>
      <w:r w:rsidRPr="0099402D">
        <w:rPr>
          <w:sz w:val="28"/>
          <w:szCs w:val="28"/>
        </w:rPr>
        <w:t>6</w:t>
      </w:r>
      <w:r w:rsidRPr="0099402D">
        <w:rPr>
          <w:sz w:val="28"/>
          <w:szCs w:val="28"/>
          <w:lang w:val="vi-VN"/>
        </w:rPr>
        <w:t>m</w:t>
      </w:r>
      <w:r w:rsidRPr="0099402D">
        <w:rPr>
          <w:sz w:val="28"/>
          <w:szCs w:val="28"/>
          <w:vertAlign w:val="superscript"/>
          <w:lang w:val="vi-VN"/>
        </w:rPr>
        <w:t>2</w:t>
      </w:r>
      <w:r w:rsidRPr="0099402D">
        <w:rPr>
          <w:sz w:val="28"/>
          <w:szCs w:val="28"/>
          <w:vertAlign w:val="superscript"/>
        </w:rPr>
        <w:t xml:space="preserve"> </w:t>
      </w:r>
      <w:r w:rsidRPr="0099402D">
        <w:rPr>
          <w:sz w:val="28"/>
          <w:szCs w:val="28"/>
          <w:lang w:val="vi-VN"/>
        </w:rPr>
        <w:t xml:space="preserve">cho một </w:t>
      </w:r>
      <w:r w:rsidRPr="0099402D">
        <w:rPr>
          <w:sz w:val="28"/>
          <w:szCs w:val="28"/>
        </w:rPr>
        <w:t>học sinh</w:t>
      </w:r>
      <w:r w:rsidRPr="0099402D">
        <w:rPr>
          <w:color w:val="000000"/>
          <w:sz w:val="28"/>
          <w:szCs w:val="28"/>
          <w:shd w:val="clear" w:color="auto" w:fill="FFFFFF"/>
        </w:rPr>
        <w:t>. Đối với trường có tổ chức nội trú</w:t>
      </w:r>
      <w:r w:rsidR="004C6FED">
        <w:rPr>
          <w:color w:val="000000"/>
          <w:sz w:val="28"/>
          <w:szCs w:val="28"/>
          <w:shd w:val="clear" w:color="auto" w:fill="FFFFFF"/>
        </w:rPr>
        <w:t xml:space="preserve"> hoặc ăn, ở tập trung cho học sinh bán trú</w:t>
      </w:r>
      <w:r w:rsidRPr="0099402D">
        <w:rPr>
          <w:color w:val="000000"/>
          <w:sz w:val="28"/>
          <w:szCs w:val="28"/>
          <w:shd w:val="clear" w:color="auto" w:fill="FFFFFF"/>
        </w:rPr>
        <w:t>, diện tích khu đất cho các hạng mục công trình phục vụ nội trú</w:t>
      </w:r>
      <w:r w:rsidR="004C6FED">
        <w:rPr>
          <w:color w:val="000000"/>
          <w:sz w:val="28"/>
          <w:szCs w:val="28"/>
          <w:shd w:val="clear" w:color="auto" w:fill="FFFFFF"/>
        </w:rPr>
        <w:t>; ăn, ở tập trung cho học sinh bán trú</w:t>
      </w:r>
      <w:r w:rsidRPr="0099402D">
        <w:rPr>
          <w:color w:val="000000"/>
          <w:sz w:val="28"/>
          <w:szCs w:val="28"/>
          <w:shd w:val="clear" w:color="auto" w:fill="FFFFFF"/>
        </w:rPr>
        <w:t xml:space="preserve"> bảo đảm 6m</w:t>
      </w:r>
      <w:r w:rsidRPr="0099402D">
        <w:rPr>
          <w:color w:val="000000"/>
          <w:sz w:val="28"/>
          <w:szCs w:val="28"/>
          <w:shd w:val="clear" w:color="auto" w:fill="FFFFFF"/>
          <w:vertAlign w:val="superscript"/>
        </w:rPr>
        <w:t>2</w:t>
      </w:r>
      <w:r w:rsidRPr="0099402D">
        <w:rPr>
          <w:color w:val="000000"/>
          <w:sz w:val="28"/>
          <w:szCs w:val="28"/>
          <w:shd w:val="clear" w:color="auto" w:fill="FFFFFF"/>
        </w:rPr>
        <w:t> cho một học sinh.”.</w:t>
      </w:r>
    </w:p>
    <w:p w14:paraId="3B22D2D0" w14:textId="147E23CE" w:rsidR="0040226F" w:rsidRPr="0099402D" w:rsidRDefault="0040226F" w:rsidP="0040226F">
      <w:pPr>
        <w:spacing w:before="60" w:after="60" w:line="252" w:lineRule="auto"/>
        <w:ind w:firstLine="709"/>
        <w:jc w:val="both"/>
        <w:rPr>
          <w:sz w:val="28"/>
          <w:szCs w:val="28"/>
          <w:lang w:val="nl-NL"/>
        </w:rPr>
      </w:pPr>
      <w:r w:rsidRPr="0099402D">
        <w:rPr>
          <w:sz w:val="28"/>
          <w:szCs w:val="28"/>
          <w:lang w:val="it-IT"/>
        </w:rPr>
        <w:t>1</w:t>
      </w:r>
      <w:r w:rsidR="00AD1661" w:rsidRPr="0099402D">
        <w:rPr>
          <w:sz w:val="28"/>
          <w:szCs w:val="28"/>
          <w:lang w:val="it-IT"/>
        </w:rPr>
        <w:t>2</w:t>
      </w:r>
      <w:r w:rsidRPr="0099402D">
        <w:rPr>
          <w:sz w:val="28"/>
          <w:szCs w:val="28"/>
          <w:lang w:val="it-IT"/>
        </w:rPr>
        <w:t>. Sửa đổi khoản 2 Điều 14 như sau:</w:t>
      </w:r>
    </w:p>
    <w:p w14:paraId="41FE4882" w14:textId="77777777" w:rsidR="0040226F" w:rsidRPr="0099402D" w:rsidRDefault="0040226F" w:rsidP="0040226F">
      <w:pPr>
        <w:spacing w:before="60" w:after="60" w:line="252" w:lineRule="auto"/>
        <w:ind w:firstLine="709"/>
        <w:jc w:val="both"/>
        <w:rPr>
          <w:sz w:val="28"/>
          <w:szCs w:val="28"/>
          <w:lang w:val="nl-NL"/>
        </w:rPr>
      </w:pPr>
      <w:r w:rsidRPr="0099402D">
        <w:rPr>
          <w:color w:val="000000"/>
          <w:sz w:val="28"/>
          <w:szCs w:val="28"/>
        </w:rPr>
        <w:t>“2. Khối phòng học tập</w:t>
      </w:r>
    </w:p>
    <w:p w14:paraId="53307FFD" w14:textId="77777777" w:rsidR="0040226F" w:rsidRPr="0099402D" w:rsidRDefault="0040226F" w:rsidP="0040226F">
      <w:pPr>
        <w:spacing w:before="60" w:after="60" w:line="252" w:lineRule="auto"/>
        <w:ind w:firstLine="709"/>
        <w:jc w:val="both"/>
        <w:rPr>
          <w:sz w:val="28"/>
          <w:szCs w:val="28"/>
          <w:lang w:val="nl-NL"/>
        </w:rPr>
      </w:pPr>
      <w:r w:rsidRPr="0099402D">
        <w:rPr>
          <w:color w:val="000000"/>
          <w:sz w:val="28"/>
          <w:szCs w:val="28"/>
        </w:rPr>
        <w:t>a) Phòng học: bảo đảm tối thiểu số lượng 0,6 phòng/lớp; được trang bị đầy đủ: Bàn, ghế học sinh đúng quy cách và đủ chỗ ngồi cho học sinh; bàn, ghế giáo viên; bảng lớp; hệ thống đèn và hệ thống quạt;</w:t>
      </w:r>
    </w:p>
    <w:p w14:paraId="06AAE1CF" w14:textId="164302DB" w:rsidR="0040226F" w:rsidRPr="0099402D" w:rsidRDefault="0040226F" w:rsidP="0040226F">
      <w:pPr>
        <w:spacing w:before="60" w:after="60" w:line="252" w:lineRule="auto"/>
        <w:ind w:firstLine="709"/>
        <w:jc w:val="both"/>
        <w:rPr>
          <w:iCs/>
          <w:sz w:val="28"/>
          <w:szCs w:val="28"/>
        </w:rPr>
      </w:pPr>
      <w:r w:rsidRPr="0099402D">
        <w:rPr>
          <w:color w:val="000000"/>
          <w:sz w:val="28"/>
          <w:szCs w:val="28"/>
        </w:rPr>
        <w:lastRenderedPageBreak/>
        <w:t xml:space="preserve">b) Phòng học bộ môn: có tối thiểu 04 phòng để tổ chức dạy học các môn </w:t>
      </w:r>
      <w:r w:rsidR="001E528A" w:rsidRPr="0099402D">
        <w:rPr>
          <w:color w:val="000000"/>
          <w:sz w:val="28"/>
          <w:szCs w:val="28"/>
        </w:rPr>
        <w:t xml:space="preserve">học </w:t>
      </w:r>
      <w:r w:rsidRPr="0099402D">
        <w:rPr>
          <w:color w:val="000000"/>
          <w:sz w:val="28"/>
          <w:szCs w:val="28"/>
        </w:rPr>
        <w:t xml:space="preserve">Âm nhạc, Mỹ thuật, Công nghệ, Khoa học tự nhiên, Tin học, Ngoại ngữ. Căn cứ điều kiện thực tế, </w:t>
      </w:r>
      <w:r w:rsidRPr="0099402D">
        <w:rPr>
          <w:sz w:val="28"/>
          <w:szCs w:val="28"/>
          <w:lang w:val="nl-NL"/>
        </w:rPr>
        <w:t xml:space="preserve">ghép một số phòng học bộ môn theo nguyên tắc: bảo đảm đủ chức năng của các phòng học bộ môn, có chức năng tương đồng, đầy đủ thiết bị cho mỗi </w:t>
      </w:r>
      <w:r w:rsidR="004C6FED">
        <w:rPr>
          <w:sz w:val="28"/>
          <w:szCs w:val="28"/>
          <w:lang w:val="nl-NL"/>
        </w:rPr>
        <w:t>môn học</w:t>
      </w:r>
      <w:r w:rsidRPr="0099402D">
        <w:rPr>
          <w:sz w:val="28"/>
          <w:szCs w:val="28"/>
          <w:lang w:val="nl-NL"/>
        </w:rPr>
        <w:t>, bảo đảm việc bố trí thời gian, không gian để thực hiện kế hoạch và hoạt động giáo dục theo từng chức năng</w:t>
      </w:r>
      <w:r w:rsidR="0005600E" w:rsidRPr="0099402D">
        <w:rPr>
          <w:sz w:val="28"/>
          <w:szCs w:val="28"/>
          <w:lang w:val="nl-NL"/>
        </w:rPr>
        <w:t xml:space="preserve">, </w:t>
      </w:r>
      <w:r w:rsidR="006B236F" w:rsidRPr="0099402D">
        <w:rPr>
          <w:sz w:val="28"/>
          <w:szCs w:val="28"/>
          <w:lang w:val="nl-NL"/>
        </w:rPr>
        <w:t>bảo đảm định mức giờ dạy trên quy mô học sinh đối với các môn học.</w:t>
      </w:r>
      <w:r w:rsidRPr="0099402D">
        <w:rPr>
          <w:sz w:val="28"/>
          <w:szCs w:val="28"/>
          <w:lang w:val="nl-NL"/>
        </w:rPr>
        <w:t>”.</w:t>
      </w:r>
    </w:p>
    <w:p w14:paraId="573A6B18" w14:textId="48F46BA5" w:rsidR="0040226F" w:rsidRPr="0099402D" w:rsidRDefault="0040226F" w:rsidP="0040226F">
      <w:pPr>
        <w:spacing w:before="60" w:after="60" w:line="252" w:lineRule="auto"/>
        <w:ind w:firstLine="709"/>
        <w:jc w:val="both"/>
        <w:rPr>
          <w:sz w:val="28"/>
          <w:szCs w:val="28"/>
          <w:lang w:val="it-IT"/>
        </w:rPr>
      </w:pPr>
      <w:r w:rsidRPr="0099402D">
        <w:rPr>
          <w:sz w:val="28"/>
          <w:szCs w:val="28"/>
          <w:lang w:val="it-IT"/>
        </w:rPr>
        <w:t>1</w:t>
      </w:r>
      <w:r w:rsidR="00AD1661" w:rsidRPr="0099402D">
        <w:rPr>
          <w:sz w:val="28"/>
          <w:szCs w:val="28"/>
          <w:lang w:val="it-IT"/>
        </w:rPr>
        <w:t>3</w:t>
      </w:r>
      <w:r w:rsidRPr="0099402D">
        <w:rPr>
          <w:sz w:val="28"/>
          <w:szCs w:val="28"/>
          <w:lang w:val="it-IT"/>
        </w:rPr>
        <w:t>. Sửa đổi khoản 2 Điều 15 như sau:</w:t>
      </w:r>
    </w:p>
    <w:p w14:paraId="772B54ED" w14:textId="77777777"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“2. Khối phòng học tập</w:t>
      </w:r>
    </w:p>
    <w:p w14:paraId="546606CD" w14:textId="2FF1B441"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 xml:space="preserve">Phòng học bộ môn: có tối thiểu 06 phòng, đối với trường có quy mô lớn hơn 20 lớp có tối thiểu 07 phòng  để tổ chức dạy học các môn </w:t>
      </w:r>
      <w:r w:rsidR="001E528A" w:rsidRPr="0099402D">
        <w:rPr>
          <w:color w:val="000000"/>
          <w:sz w:val="28"/>
          <w:szCs w:val="28"/>
        </w:rPr>
        <w:t xml:space="preserve">học </w:t>
      </w:r>
      <w:r w:rsidRPr="0099402D">
        <w:rPr>
          <w:color w:val="000000"/>
          <w:sz w:val="28"/>
          <w:szCs w:val="28"/>
        </w:rPr>
        <w:t>Âm nhạc, Mỹ thuật, Công nghệ, Khoa học tự nhiên, Tin học, Ngoại ngữ</w:t>
      </w:r>
      <w:r w:rsidR="001E528A" w:rsidRPr="0099402D">
        <w:rPr>
          <w:color w:val="000000"/>
          <w:sz w:val="28"/>
          <w:szCs w:val="28"/>
        </w:rPr>
        <w:t xml:space="preserve"> và các môn học lĩnh vực khoa học xã hội</w:t>
      </w:r>
      <w:r w:rsidRPr="0099402D">
        <w:rPr>
          <w:color w:val="000000"/>
          <w:sz w:val="28"/>
          <w:szCs w:val="28"/>
        </w:rPr>
        <w:t xml:space="preserve">. Căn cứ điều kiện thực tế, </w:t>
      </w:r>
      <w:r w:rsidRPr="0099402D">
        <w:rPr>
          <w:sz w:val="28"/>
          <w:szCs w:val="28"/>
          <w:lang w:val="nl-NL"/>
        </w:rPr>
        <w:t xml:space="preserve">ghép một số phòng học bộ môn theo nguyên tắc: bảo đảm đủ chức năng của các phòng học bộ môn, có chức năng tương đồng, đầy đủ thiết bị cho mỗi </w:t>
      </w:r>
      <w:r w:rsidR="004C6FED">
        <w:rPr>
          <w:sz w:val="28"/>
          <w:szCs w:val="28"/>
          <w:lang w:val="nl-NL"/>
        </w:rPr>
        <w:t>môn học</w:t>
      </w:r>
      <w:r w:rsidRPr="0099402D">
        <w:rPr>
          <w:sz w:val="28"/>
          <w:szCs w:val="28"/>
          <w:lang w:val="nl-NL"/>
        </w:rPr>
        <w:t>, bảo đảm việc bố trí thời gian, không gian để thực hiện kế hoạch và hoạt động giáo dục theo từng chức năng</w:t>
      </w:r>
      <w:r w:rsidR="0005600E" w:rsidRPr="0099402D">
        <w:rPr>
          <w:sz w:val="28"/>
          <w:szCs w:val="28"/>
          <w:lang w:val="nl-NL"/>
        </w:rPr>
        <w:t>, bảo đảm định mức giờ dạy trên quy mô học sinh đối với các môn học</w:t>
      </w:r>
      <w:r w:rsidRPr="0099402D">
        <w:rPr>
          <w:sz w:val="28"/>
          <w:szCs w:val="28"/>
          <w:lang w:val="nl-NL"/>
        </w:rPr>
        <w:t>.”.</w:t>
      </w:r>
    </w:p>
    <w:p w14:paraId="7BD38D62" w14:textId="70C94B17" w:rsidR="0040226F" w:rsidRPr="0099402D" w:rsidRDefault="00081397" w:rsidP="0040226F">
      <w:pPr>
        <w:spacing w:before="60" w:after="60" w:line="252" w:lineRule="auto"/>
        <w:ind w:firstLine="709"/>
        <w:jc w:val="both"/>
        <w:rPr>
          <w:sz w:val="28"/>
          <w:szCs w:val="28"/>
          <w:lang w:val="it-IT"/>
        </w:rPr>
      </w:pPr>
      <w:r w:rsidRPr="0099402D">
        <w:rPr>
          <w:sz w:val="28"/>
          <w:szCs w:val="28"/>
          <w:lang w:val="it-IT"/>
        </w:rPr>
        <w:t>14</w:t>
      </w:r>
      <w:r w:rsidR="0040226F" w:rsidRPr="0099402D">
        <w:rPr>
          <w:sz w:val="28"/>
          <w:szCs w:val="28"/>
          <w:lang w:val="it-IT"/>
        </w:rPr>
        <w:t>. Sửa đổi khoản 1 Điều 16 như sau:</w:t>
      </w:r>
    </w:p>
    <w:p w14:paraId="7DE3E488"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“1. Khối phòng học tập</w:t>
      </w:r>
    </w:p>
    <w:p w14:paraId="2AC32008" w14:textId="3596D55C"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Phòng học bộ môn: đối với trường có quy mô lớn hơn 20 lớp có tối thiểu 08 phòng để tổ chức dạy học các môn</w:t>
      </w:r>
      <w:r w:rsidR="001E528A" w:rsidRPr="0099402D">
        <w:rPr>
          <w:color w:val="000000"/>
          <w:sz w:val="28"/>
          <w:szCs w:val="28"/>
        </w:rPr>
        <w:t xml:space="preserve"> học</w:t>
      </w:r>
      <w:r w:rsidRPr="0099402D">
        <w:rPr>
          <w:color w:val="000000"/>
          <w:sz w:val="28"/>
          <w:szCs w:val="28"/>
        </w:rPr>
        <w:t xml:space="preserve"> Âm nhạc, Mỹ thuật, Công nghệ, Khoa học tự nhiên, Tin học, Ngoại ngữ</w:t>
      </w:r>
      <w:r w:rsidR="001E528A" w:rsidRPr="0099402D">
        <w:rPr>
          <w:color w:val="000000"/>
          <w:sz w:val="28"/>
          <w:szCs w:val="28"/>
        </w:rPr>
        <w:t xml:space="preserve"> và các môn học lĩnh vực khoa học xã hội</w:t>
      </w:r>
      <w:r w:rsidRPr="0099402D">
        <w:rPr>
          <w:color w:val="000000"/>
          <w:sz w:val="28"/>
          <w:szCs w:val="28"/>
        </w:rPr>
        <w:t xml:space="preserve">. Căn cứ điều kiện thực tế, </w:t>
      </w:r>
      <w:r w:rsidRPr="0099402D">
        <w:rPr>
          <w:sz w:val="28"/>
          <w:szCs w:val="28"/>
          <w:lang w:val="nl-NL"/>
        </w:rPr>
        <w:t xml:space="preserve">ghép một số phòng học bộ môn theo nguyên tắc: bảo đảm đủ chức năng của các phòng học bộ môn, có chức năng tương đồng, đầy đủ thiết bị cho mỗi </w:t>
      </w:r>
      <w:r w:rsidR="004C6FED">
        <w:rPr>
          <w:sz w:val="28"/>
          <w:szCs w:val="28"/>
          <w:lang w:val="nl-NL"/>
        </w:rPr>
        <w:t>môn học</w:t>
      </w:r>
      <w:r w:rsidRPr="0099402D">
        <w:rPr>
          <w:sz w:val="28"/>
          <w:szCs w:val="28"/>
          <w:lang w:val="nl-NL"/>
        </w:rPr>
        <w:t>, bảo đảm việc bố trí thời gian, không gian để thực hiện kế hoạch và hoạt động giáo dục theo từng chức năng</w:t>
      </w:r>
      <w:r w:rsidR="0005600E" w:rsidRPr="0099402D">
        <w:rPr>
          <w:sz w:val="28"/>
          <w:szCs w:val="28"/>
          <w:lang w:val="nl-NL"/>
        </w:rPr>
        <w:t>, bảo đảm định mức giờ dạy trên quy mô học sinh đối với các môn học</w:t>
      </w:r>
      <w:r w:rsidRPr="0099402D">
        <w:rPr>
          <w:sz w:val="28"/>
          <w:szCs w:val="28"/>
          <w:lang w:val="nl-NL"/>
        </w:rPr>
        <w:t>.”.</w:t>
      </w:r>
    </w:p>
    <w:p w14:paraId="1AB098AB" w14:textId="138063CA" w:rsidR="0040226F" w:rsidRPr="0099402D" w:rsidRDefault="00081397" w:rsidP="0040226F">
      <w:pPr>
        <w:spacing w:before="60" w:after="60" w:line="252" w:lineRule="auto"/>
        <w:ind w:firstLine="709"/>
        <w:jc w:val="both"/>
        <w:rPr>
          <w:sz w:val="28"/>
          <w:szCs w:val="28"/>
          <w:lang w:val="it-IT"/>
        </w:rPr>
      </w:pPr>
      <w:r w:rsidRPr="0099402D">
        <w:rPr>
          <w:sz w:val="28"/>
          <w:szCs w:val="28"/>
          <w:lang w:val="it-IT"/>
        </w:rPr>
        <w:t>15</w:t>
      </w:r>
      <w:r w:rsidR="0040226F" w:rsidRPr="0099402D">
        <w:rPr>
          <w:sz w:val="28"/>
          <w:szCs w:val="28"/>
          <w:lang w:val="it-IT"/>
        </w:rPr>
        <w:t>. Sửa đổi</w:t>
      </w:r>
      <w:r w:rsidRPr="0099402D">
        <w:rPr>
          <w:sz w:val="28"/>
          <w:szCs w:val="28"/>
          <w:lang w:val="it-IT"/>
        </w:rPr>
        <w:t>, bổ sung</w:t>
      </w:r>
      <w:r w:rsidR="0040226F" w:rsidRPr="0099402D">
        <w:rPr>
          <w:sz w:val="28"/>
          <w:szCs w:val="28"/>
          <w:lang w:val="it-IT"/>
        </w:rPr>
        <w:t xml:space="preserve"> khoản 3 Điều 16 như sau:</w:t>
      </w:r>
    </w:p>
    <w:p w14:paraId="03DD8FB9" w14:textId="77777777"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“3. Khối phụ trợ</w:t>
      </w:r>
    </w:p>
    <w:p w14:paraId="65DF5724"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a) Phòng các tổ chuyên môn: có đủ số phòng tương ứng với số tổ chuyên môn;</w:t>
      </w:r>
    </w:p>
    <w:p w14:paraId="441EDCFD"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b) Phòng nghỉ giáo viên: bố trí liền kề với khối phòng học tập, bảo đảm 10 lớp có 01 phòng;</w:t>
      </w:r>
    </w:p>
    <w:p w14:paraId="6F10B8BD"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c) Phòng giáo viên: sử dụng làm nơi làm việc của giáo viên ngoài giờ dạy, trang bị đầy đủ các thiết bị theo quy định hiện hành.”.</w:t>
      </w:r>
    </w:p>
    <w:p w14:paraId="6F8C1AE6" w14:textId="43D9645F" w:rsidR="0040226F" w:rsidRPr="0099402D" w:rsidRDefault="00081397" w:rsidP="0040226F">
      <w:pPr>
        <w:spacing w:before="60" w:after="60" w:line="252" w:lineRule="auto"/>
        <w:ind w:firstLine="709"/>
        <w:jc w:val="both"/>
        <w:rPr>
          <w:color w:val="000000"/>
          <w:sz w:val="28"/>
          <w:szCs w:val="28"/>
        </w:rPr>
      </w:pPr>
      <w:r w:rsidRPr="0099402D">
        <w:rPr>
          <w:sz w:val="28"/>
          <w:szCs w:val="28"/>
          <w:lang w:val="it-IT"/>
        </w:rPr>
        <w:t>17</w:t>
      </w:r>
      <w:r w:rsidR="0040226F" w:rsidRPr="0099402D">
        <w:rPr>
          <w:sz w:val="28"/>
          <w:szCs w:val="28"/>
          <w:lang w:val="it-IT"/>
        </w:rPr>
        <w:t xml:space="preserve">. Sửa đổi khoản 2 Điều 17 như sau: </w:t>
      </w:r>
    </w:p>
    <w:p w14:paraId="6CF0EDA7"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shd w:val="clear" w:color="auto" w:fill="FFFFFF"/>
        </w:rPr>
        <w:t>“2. Trường trung học phổ thông có quy mô tối thiểu 15 lớp và tối đa 50 lớp.”</w:t>
      </w:r>
      <w:r w:rsidRPr="0099402D">
        <w:rPr>
          <w:color w:val="000000"/>
          <w:sz w:val="28"/>
          <w:szCs w:val="28"/>
        </w:rPr>
        <w:t>.</w:t>
      </w:r>
    </w:p>
    <w:p w14:paraId="71DA027F" w14:textId="1234FFC9" w:rsidR="0040226F" w:rsidRPr="0099402D" w:rsidRDefault="00081397" w:rsidP="0040226F">
      <w:pPr>
        <w:spacing w:before="60" w:after="60" w:line="252" w:lineRule="auto"/>
        <w:ind w:firstLine="709"/>
        <w:jc w:val="both"/>
        <w:rPr>
          <w:sz w:val="28"/>
          <w:szCs w:val="28"/>
          <w:lang w:val="it-IT"/>
        </w:rPr>
      </w:pPr>
      <w:r w:rsidRPr="0099402D">
        <w:rPr>
          <w:sz w:val="28"/>
          <w:szCs w:val="28"/>
          <w:lang w:val="it-IT"/>
        </w:rPr>
        <w:t>18</w:t>
      </w:r>
      <w:r w:rsidR="0040226F" w:rsidRPr="0099402D">
        <w:rPr>
          <w:sz w:val="28"/>
          <w:szCs w:val="28"/>
          <w:lang w:val="it-IT"/>
        </w:rPr>
        <w:t>. Sửa đổi khoản 3 Điều 17 như sau:</w:t>
      </w:r>
    </w:p>
    <w:p w14:paraId="539EB274" w14:textId="14EF956A"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shd w:val="clear" w:color="auto" w:fill="FFFFFF"/>
        </w:rPr>
        <w:lastRenderedPageBreak/>
        <w:t xml:space="preserve">“3. </w:t>
      </w:r>
      <w:r w:rsidR="0035162D" w:rsidRPr="0099402D">
        <w:rPr>
          <w:color w:val="000000"/>
          <w:sz w:val="28"/>
          <w:szCs w:val="28"/>
          <w:shd w:val="clear" w:color="auto" w:fill="FFFFFF"/>
        </w:rPr>
        <w:t>Tổng d</w:t>
      </w:r>
      <w:r w:rsidRPr="0099402D">
        <w:rPr>
          <w:color w:val="000000"/>
          <w:sz w:val="28"/>
          <w:szCs w:val="28"/>
          <w:shd w:val="clear" w:color="auto" w:fill="FFFFFF"/>
        </w:rPr>
        <w:t>iện tích khu đất xây dựng trường được xác định trên cơ sở số lớp, số học sinh với bình quân tối thiểu 10m</w:t>
      </w:r>
      <w:r w:rsidRPr="0099402D">
        <w:rPr>
          <w:color w:val="000000"/>
          <w:sz w:val="28"/>
          <w:szCs w:val="28"/>
          <w:shd w:val="clear" w:color="auto" w:fill="FFFFFF"/>
          <w:vertAlign w:val="superscript"/>
        </w:rPr>
        <w:t>2</w:t>
      </w:r>
      <w:r w:rsidRPr="0099402D">
        <w:rPr>
          <w:color w:val="000000"/>
          <w:sz w:val="28"/>
          <w:szCs w:val="28"/>
          <w:shd w:val="clear" w:color="auto" w:fill="FFFFFF"/>
        </w:rPr>
        <w:t xml:space="preserve"> cho một học sinh; </w:t>
      </w:r>
      <w:r w:rsidR="0035162D" w:rsidRPr="0099402D">
        <w:rPr>
          <w:sz w:val="28"/>
          <w:szCs w:val="28"/>
          <w:lang w:val="vi-VN"/>
        </w:rPr>
        <w:t>đối với</w:t>
      </w:r>
      <w:r w:rsidR="0035162D" w:rsidRPr="0099402D">
        <w:rPr>
          <w:sz w:val="28"/>
          <w:szCs w:val="28"/>
        </w:rPr>
        <w:t xml:space="preserve"> các đô thị loại III trở lên (theo công nhận loại đô thị của cấp có thẩm quyền)</w:t>
      </w:r>
      <w:r w:rsidRPr="0099402D">
        <w:rPr>
          <w:sz w:val="28"/>
          <w:szCs w:val="28"/>
        </w:rPr>
        <w:t xml:space="preserve"> cho phép bình quân tối thiểu</w:t>
      </w:r>
      <w:r w:rsidRPr="0099402D">
        <w:rPr>
          <w:sz w:val="28"/>
          <w:szCs w:val="28"/>
          <w:lang w:val="vi-VN"/>
        </w:rPr>
        <w:t xml:space="preserve"> </w:t>
      </w:r>
      <w:r w:rsidRPr="0099402D">
        <w:rPr>
          <w:sz w:val="28"/>
          <w:szCs w:val="28"/>
        </w:rPr>
        <w:t>6</w:t>
      </w:r>
      <w:r w:rsidRPr="0099402D">
        <w:rPr>
          <w:sz w:val="28"/>
          <w:szCs w:val="28"/>
          <w:lang w:val="vi-VN"/>
        </w:rPr>
        <w:t>m</w:t>
      </w:r>
      <w:r w:rsidRPr="0099402D">
        <w:rPr>
          <w:sz w:val="28"/>
          <w:szCs w:val="28"/>
          <w:vertAlign w:val="superscript"/>
          <w:lang w:val="vi-VN"/>
        </w:rPr>
        <w:t>2</w:t>
      </w:r>
      <w:r w:rsidRPr="0099402D">
        <w:rPr>
          <w:sz w:val="28"/>
          <w:szCs w:val="28"/>
          <w:vertAlign w:val="superscript"/>
        </w:rPr>
        <w:t xml:space="preserve"> </w:t>
      </w:r>
      <w:r w:rsidRPr="0099402D">
        <w:rPr>
          <w:sz w:val="28"/>
          <w:szCs w:val="28"/>
          <w:lang w:val="vi-VN"/>
        </w:rPr>
        <w:t xml:space="preserve">cho một </w:t>
      </w:r>
      <w:r w:rsidRPr="0099402D">
        <w:rPr>
          <w:sz w:val="28"/>
          <w:szCs w:val="28"/>
        </w:rPr>
        <w:t>học sinh</w:t>
      </w:r>
      <w:r w:rsidRPr="0099402D">
        <w:rPr>
          <w:color w:val="000000"/>
          <w:sz w:val="28"/>
          <w:szCs w:val="28"/>
          <w:shd w:val="clear" w:color="auto" w:fill="FFFFFF"/>
        </w:rPr>
        <w:t>. Đối với trường có tổ chức nội trú</w:t>
      </w:r>
      <w:r w:rsidR="004C6FED">
        <w:rPr>
          <w:color w:val="000000"/>
          <w:sz w:val="28"/>
          <w:szCs w:val="28"/>
          <w:shd w:val="clear" w:color="auto" w:fill="FFFFFF"/>
        </w:rPr>
        <w:t xml:space="preserve"> hoặc ăn, ở tập trung cho học sinh bán trú</w:t>
      </w:r>
      <w:r w:rsidRPr="0099402D">
        <w:rPr>
          <w:color w:val="000000"/>
          <w:sz w:val="28"/>
          <w:szCs w:val="28"/>
          <w:shd w:val="clear" w:color="auto" w:fill="FFFFFF"/>
        </w:rPr>
        <w:t>, diện tích khu đất cho các hạng mục công trình phục vụ nội trú</w:t>
      </w:r>
      <w:r w:rsidR="004C6FED">
        <w:rPr>
          <w:color w:val="000000"/>
          <w:sz w:val="28"/>
          <w:szCs w:val="28"/>
          <w:shd w:val="clear" w:color="auto" w:fill="FFFFFF"/>
        </w:rPr>
        <w:t>; ăn, ở tập trung cho học sinh bán trú</w:t>
      </w:r>
      <w:r w:rsidRPr="0099402D">
        <w:rPr>
          <w:color w:val="000000"/>
          <w:sz w:val="28"/>
          <w:szCs w:val="28"/>
          <w:shd w:val="clear" w:color="auto" w:fill="FFFFFF"/>
        </w:rPr>
        <w:t xml:space="preserve"> bảo đảm 6m</w:t>
      </w:r>
      <w:r w:rsidRPr="0099402D">
        <w:rPr>
          <w:color w:val="000000"/>
          <w:sz w:val="28"/>
          <w:szCs w:val="28"/>
          <w:shd w:val="clear" w:color="auto" w:fill="FFFFFF"/>
          <w:vertAlign w:val="superscript"/>
        </w:rPr>
        <w:t>2</w:t>
      </w:r>
      <w:r w:rsidRPr="0099402D">
        <w:rPr>
          <w:color w:val="000000"/>
          <w:sz w:val="28"/>
          <w:szCs w:val="28"/>
          <w:shd w:val="clear" w:color="auto" w:fill="FFFFFF"/>
        </w:rPr>
        <w:t> cho một học sinh.”.</w:t>
      </w:r>
    </w:p>
    <w:p w14:paraId="0A30F0C6" w14:textId="221C6391" w:rsidR="0040226F" w:rsidRPr="0099402D" w:rsidRDefault="00081397" w:rsidP="0040226F">
      <w:pPr>
        <w:spacing w:before="60" w:after="60" w:line="252" w:lineRule="auto"/>
        <w:ind w:firstLine="709"/>
        <w:jc w:val="both"/>
        <w:rPr>
          <w:color w:val="000000"/>
          <w:sz w:val="28"/>
          <w:szCs w:val="28"/>
        </w:rPr>
      </w:pPr>
      <w:r w:rsidRPr="0099402D">
        <w:rPr>
          <w:sz w:val="28"/>
          <w:szCs w:val="28"/>
          <w:lang w:val="it-IT"/>
        </w:rPr>
        <w:t>19</w:t>
      </w:r>
      <w:r w:rsidR="0040226F" w:rsidRPr="0099402D">
        <w:rPr>
          <w:sz w:val="28"/>
          <w:szCs w:val="28"/>
          <w:lang w:val="it-IT"/>
        </w:rPr>
        <w:t>. Sửa đổi khoản 2 Điều 18 như sau:</w:t>
      </w:r>
    </w:p>
    <w:p w14:paraId="12918D3C"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“2. Khối phòng học tập</w:t>
      </w:r>
    </w:p>
    <w:p w14:paraId="74E3FE33"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a) Phòng học: bảo đảm tối thiểu số lượng 0,6 phòng/lớp; được trang bị đầy đủ: Bàn, ghế học sinh đúng quy cách và đủ chỗ ngồi cho học sinh; bàn, ghế giáo viên; bảng lớp; hệ thống đèn và hệ thống quạt;</w:t>
      </w:r>
    </w:p>
    <w:p w14:paraId="699BEEB3" w14:textId="0C3CCE7C"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b) Phòng học bộ môn: có tối thiểu 0</w:t>
      </w:r>
      <w:r w:rsidR="0035162D" w:rsidRPr="0099402D">
        <w:rPr>
          <w:color w:val="000000"/>
          <w:sz w:val="28"/>
          <w:szCs w:val="28"/>
        </w:rPr>
        <w:t>5</w:t>
      </w:r>
      <w:r w:rsidRPr="0099402D">
        <w:rPr>
          <w:color w:val="000000"/>
          <w:sz w:val="28"/>
          <w:szCs w:val="28"/>
        </w:rPr>
        <w:t xml:space="preserve"> phòng để tổ chức dạy học các môn </w:t>
      </w:r>
      <w:r w:rsidR="001E528A" w:rsidRPr="0099402D">
        <w:rPr>
          <w:color w:val="000000"/>
          <w:sz w:val="28"/>
          <w:szCs w:val="28"/>
        </w:rPr>
        <w:t xml:space="preserve">học </w:t>
      </w:r>
      <w:r w:rsidRPr="0099402D">
        <w:rPr>
          <w:color w:val="000000"/>
          <w:sz w:val="28"/>
          <w:szCs w:val="28"/>
        </w:rPr>
        <w:t xml:space="preserve">Âm nhạc, Mỹ thuật, Công nghệ, Tin học, Ngoại ngữ, Vật lý, Hóa học, Sinh học. Căn cứ điều kiện thực tế, </w:t>
      </w:r>
      <w:r w:rsidRPr="0099402D">
        <w:rPr>
          <w:sz w:val="28"/>
          <w:szCs w:val="28"/>
          <w:lang w:val="nl-NL"/>
        </w:rPr>
        <w:t xml:space="preserve">ghép một số phòng học bộ môn theo nguyên tắc: bảo đảm đủ chức năng của các phòng học bộ môn, có chức năng tương đồng, đầy đủ thiết bị cho mỗi </w:t>
      </w:r>
      <w:r w:rsidR="004C6FED">
        <w:rPr>
          <w:sz w:val="28"/>
          <w:szCs w:val="28"/>
          <w:lang w:val="nl-NL"/>
        </w:rPr>
        <w:t>môn học</w:t>
      </w:r>
      <w:r w:rsidRPr="0099402D">
        <w:rPr>
          <w:sz w:val="28"/>
          <w:szCs w:val="28"/>
          <w:lang w:val="nl-NL"/>
        </w:rPr>
        <w:t>, bảo đảm việc bố trí thời gian, không gian để thực hiện kế hoạch và hoạt động giáo dục theo từng chức năng</w:t>
      </w:r>
      <w:r w:rsidR="0035162D" w:rsidRPr="0099402D">
        <w:rPr>
          <w:sz w:val="28"/>
          <w:szCs w:val="28"/>
          <w:lang w:val="nl-NL"/>
        </w:rPr>
        <w:t>, bảo đảm định mức giờ dạy trên quy mô học sinh đối với các môn học</w:t>
      </w:r>
      <w:r w:rsidRPr="0099402D">
        <w:rPr>
          <w:sz w:val="28"/>
          <w:szCs w:val="28"/>
          <w:lang w:val="nl-NL"/>
        </w:rPr>
        <w:t>.”.</w:t>
      </w:r>
    </w:p>
    <w:p w14:paraId="265E520A" w14:textId="2D0FDD6E" w:rsidR="0040226F" w:rsidRPr="0099402D" w:rsidRDefault="0040226F" w:rsidP="0040226F">
      <w:pPr>
        <w:spacing w:before="60" w:after="60" w:line="252" w:lineRule="auto"/>
        <w:ind w:firstLine="709"/>
        <w:jc w:val="both"/>
        <w:rPr>
          <w:sz w:val="28"/>
          <w:szCs w:val="28"/>
          <w:lang w:val="it-IT"/>
        </w:rPr>
      </w:pPr>
      <w:r w:rsidRPr="0099402D">
        <w:rPr>
          <w:sz w:val="28"/>
          <w:szCs w:val="28"/>
          <w:lang w:val="it-IT"/>
        </w:rPr>
        <w:t>2</w:t>
      </w:r>
      <w:r w:rsidR="00081397" w:rsidRPr="0099402D">
        <w:rPr>
          <w:sz w:val="28"/>
          <w:szCs w:val="28"/>
          <w:lang w:val="it-IT"/>
        </w:rPr>
        <w:t>0</w:t>
      </w:r>
      <w:r w:rsidRPr="0099402D">
        <w:rPr>
          <w:sz w:val="28"/>
          <w:szCs w:val="28"/>
          <w:lang w:val="it-IT"/>
        </w:rPr>
        <w:t>. Sửa đổi khoản 2 Điều 19 như sau:</w:t>
      </w:r>
    </w:p>
    <w:p w14:paraId="0B7E1696" w14:textId="77777777"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“2. Khối phòng học tập</w:t>
      </w:r>
    </w:p>
    <w:p w14:paraId="7F3540DF" w14:textId="1E44BB62"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 xml:space="preserve">Phòng học bộ môn: có tối thiểu 06 phòng, đối với trường có quy mô lớn hơn 30 lớp có tối thiểu 08 phòng để tổ chức dạy học các môn </w:t>
      </w:r>
      <w:r w:rsidR="001E528A" w:rsidRPr="0099402D">
        <w:rPr>
          <w:color w:val="000000"/>
          <w:sz w:val="28"/>
          <w:szCs w:val="28"/>
        </w:rPr>
        <w:t xml:space="preserve">học </w:t>
      </w:r>
      <w:r w:rsidRPr="0099402D">
        <w:rPr>
          <w:color w:val="000000"/>
          <w:sz w:val="28"/>
          <w:szCs w:val="28"/>
        </w:rPr>
        <w:t>Âm nhạc, Mỹ thuật, Công nghệ, Tin học, Ngoại ngữ, Vật lý, Hóa học, Sinh học</w:t>
      </w:r>
      <w:r w:rsidR="001E528A" w:rsidRPr="0099402D">
        <w:rPr>
          <w:color w:val="000000"/>
          <w:sz w:val="28"/>
          <w:szCs w:val="28"/>
        </w:rPr>
        <w:t xml:space="preserve"> và các môn học lĩnh vực vực khoa học xã hội</w:t>
      </w:r>
      <w:r w:rsidRPr="0099402D">
        <w:rPr>
          <w:color w:val="000000"/>
          <w:sz w:val="28"/>
          <w:szCs w:val="28"/>
        </w:rPr>
        <w:t xml:space="preserve">. Căn cứ điều kiện thực tế, </w:t>
      </w:r>
      <w:r w:rsidRPr="0099402D">
        <w:rPr>
          <w:sz w:val="28"/>
          <w:szCs w:val="28"/>
          <w:lang w:val="nl-NL"/>
        </w:rPr>
        <w:t xml:space="preserve">ghép một số phòng học bộ môn theo nguyên tắc: bảo đảm đủ chức năng của các phòng học bộ môn, có chức năng tương đồng, đầy đủ thiết bị cho mỗi </w:t>
      </w:r>
      <w:r w:rsidR="004C6FED">
        <w:rPr>
          <w:sz w:val="28"/>
          <w:szCs w:val="28"/>
          <w:lang w:val="nl-NL"/>
        </w:rPr>
        <w:t>môn học</w:t>
      </w:r>
      <w:r w:rsidRPr="0099402D">
        <w:rPr>
          <w:sz w:val="28"/>
          <w:szCs w:val="28"/>
          <w:lang w:val="nl-NL"/>
        </w:rPr>
        <w:t>, bảo đảm việc bố trí thời gian, không gian để thực hiện kế hoạch và hoạt động giáo dục theo từng chức năng</w:t>
      </w:r>
      <w:r w:rsidR="0035162D" w:rsidRPr="0099402D">
        <w:rPr>
          <w:sz w:val="28"/>
          <w:szCs w:val="28"/>
          <w:lang w:val="nl-NL"/>
        </w:rPr>
        <w:t>, bảo đảm định mức giờ dạy trên quy mô học sinh đối với các môn học</w:t>
      </w:r>
      <w:r w:rsidRPr="0099402D">
        <w:rPr>
          <w:sz w:val="28"/>
          <w:szCs w:val="28"/>
          <w:lang w:val="nl-NL"/>
        </w:rPr>
        <w:t>.”.</w:t>
      </w:r>
    </w:p>
    <w:p w14:paraId="41FF1E02" w14:textId="4C01F688" w:rsidR="0040226F" w:rsidRPr="0099402D" w:rsidRDefault="0040226F" w:rsidP="0040226F">
      <w:pPr>
        <w:spacing w:before="60" w:after="60" w:line="252" w:lineRule="auto"/>
        <w:ind w:firstLine="709"/>
        <w:jc w:val="both"/>
        <w:rPr>
          <w:sz w:val="28"/>
          <w:szCs w:val="28"/>
          <w:lang w:val="it-IT"/>
        </w:rPr>
      </w:pPr>
      <w:r w:rsidRPr="0099402D">
        <w:rPr>
          <w:sz w:val="28"/>
          <w:szCs w:val="28"/>
          <w:lang w:val="it-IT"/>
        </w:rPr>
        <w:t>2</w:t>
      </w:r>
      <w:r w:rsidR="00081397" w:rsidRPr="0099402D">
        <w:rPr>
          <w:sz w:val="28"/>
          <w:szCs w:val="28"/>
          <w:lang w:val="it-IT"/>
        </w:rPr>
        <w:t>1</w:t>
      </w:r>
      <w:r w:rsidRPr="0099402D">
        <w:rPr>
          <w:sz w:val="28"/>
          <w:szCs w:val="28"/>
          <w:lang w:val="it-IT"/>
        </w:rPr>
        <w:t>. Sửa đổi khoản 1 Điều 20 như sau:</w:t>
      </w:r>
    </w:p>
    <w:p w14:paraId="732F04B2" w14:textId="77777777"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“1. Khối phòng học tập</w:t>
      </w:r>
    </w:p>
    <w:p w14:paraId="6DD415ED" w14:textId="733704AB"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 xml:space="preserve">Phòng học bộ môn: có tối thiểu 08 phòng để tổ chức dạy học các môn </w:t>
      </w:r>
      <w:r w:rsidR="001E528A" w:rsidRPr="0099402D">
        <w:rPr>
          <w:color w:val="000000"/>
          <w:sz w:val="28"/>
          <w:szCs w:val="28"/>
        </w:rPr>
        <w:t xml:space="preserve">học </w:t>
      </w:r>
      <w:r w:rsidRPr="0099402D">
        <w:rPr>
          <w:color w:val="000000"/>
          <w:sz w:val="28"/>
          <w:szCs w:val="28"/>
        </w:rPr>
        <w:t>Âm nhạc, Mỹ thuật, Công nghệ, Tin học, Ngoại ngữ, Vật lý, Hóa học, Sinh học</w:t>
      </w:r>
      <w:r w:rsidR="001E528A" w:rsidRPr="0099402D">
        <w:rPr>
          <w:color w:val="000000"/>
          <w:sz w:val="28"/>
          <w:szCs w:val="28"/>
        </w:rPr>
        <w:t xml:space="preserve"> và các môn học lĩn</w:t>
      </w:r>
      <w:r w:rsidR="0035162D" w:rsidRPr="0099402D">
        <w:rPr>
          <w:color w:val="000000"/>
          <w:sz w:val="28"/>
          <w:szCs w:val="28"/>
        </w:rPr>
        <w:t>h</w:t>
      </w:r>
      <w:r w:rsidR="001E528A" w:rsidRPr="0099402D">
        <w:rPr>
          <w:color w:val="000000"/>
          <w:sz w:val="28"/>
          <w:szCs w:val="28"/>
        </w:rPr>
        <w:t xml:space="preserve"> vực k</w:t>
      </w:r>
      <w:r w:rsidRPr="0099402D">
        <w:rPr>
          <w:color w:val="000000"/>
          <w:sz w:val="28"/>
          <w:szCs w:val="28"/>
        </w:rPr>
        <w:t xml:space="preserve">hoa học xã hội. Căn cứ điều kiện thực tế, </w:t>
      </w:r>
      <w:r w:rsidRPr="0099402D">
        <w:rPr>
          <w:sz w:val="28"/>
          <w:szCs w:val="28"/>
          <w:lang w:val="nl-NL"/>
        </w:rPr>
        <w:t xml:space="preserve">ghép một số phòng học bộ môn theo nguyên tắc: bảo đảm đủ chức năng của các phòng học bộ môn, có chức năng tương đồng, đầy đủ thiết bị cho mỗi </w:t>
      </w:r>
      <w:r w:rsidR="004C6FED">
        <w:rPr>
          <w:sz w:val="28"/>
          <w:szCs w:val="28"/>
          <w:lang w:val="nl-NL"/>
        </w:rPr>
        <w:t>môn học</w:t>
      </w:r>
      <w:r w:rsidRPr="0099402D">
        <w:rPr>
          <w:sz w:val="28"/>
          <w:szCs w:val="28"/>
          <w:lang w:val="nl-NL"/>
        </w:rPr>
        <w:t>, bảo đảm việc bố trí thời gian, không gian để thực hiện kế hoạch và hoạt động giáo dục theo từng chức năng</w:t>
      </w:r>
      <w:r w:rsidR="0035162D" w:rsidRPr="0099402D">
        <w:rPr>
          <w:sz w:val="28"/>
          <w:szCs w:val="28"/>
          <w:lang w:val="nl-NL"/>
        </w:rPr>
        <w:t>, bảo đảm định mức giờ dạy trên quy mô học sinh đối với các môn học</w:t>
      </w:r>
      <w:r w:rsidRPr="0099402D">
        <w:rPr>
          <w:sz w:val="28"/>
          <w:szCs w:val="28"/>
          <w:lang w:val="nl-NL"/>
        </w:rPr>
        <w:t>.”.</w:t>
      </w:r>
    </w:p>
    <w:p w14:paraId="7C5A0946" w14:textId="76004E7F" w:rsidR="0040226F" w:rsidRPr="0099402D" w:rsidRDefault="0040226F" w:rsidP="0040226F">
      <w:pPr>
        <w:spacing w:before="60" w:after="60" w:line="252" w:lineRule="auto"/>
        <w:ind w:firstLine="709"/>
        <w:jc w:val="both"/>
        <w:rPr>
          <w:sz w:val="28"/>
          <w:szCs w:val="28"/>
          <w:lang w:val="it-IT"/>
        </w:rPr>
      </w:pPr>
      <w:r w:rsidRPr="0099402D">
        <w:rPr>
          <w:sz w:val="28"/>
          <w:szCs w:val="28"/>
          <w:lang w:val="it-IT"/>
        </w:rPr>
        <w:t>2</w:t>
      </w:r>
      <w:r w:rsidR="00081397" w:rsidRPr="0099402D">
        <w:rPr>
          <w:sz w:val="28"/>
          <w:szCs w:val="28"/>
          <w:lang w:val="it-IT"/>
        </w:rPr>
        <w:t>2</w:t>
      </w:r>
      <w:r w:rsidRPr="0099402D">
        <w:rPr>
          <w:sz w:val="28"/>
          <w:szCs w:val="28"/>
          <w:lang w:val="it-IT"/>
        </w:rPr>
        <w:t>. Sửa đổi</w:t>
      </w:r>
      <w:r w:rsidR="00081397" w:rsidRPr="0099402D">
        <w:rPr>
          <w:sz w:val="28"/>
          <w:szCs w:val="28"/>
          <w:lang w:val="it-IT"/>
        </w:rPr>
        <w:t>, bổ sung</w:t>
      </w:r>
      <w:r w:rsidRPr="0099402D">
        <w:rPr>
          <w:sz w:val="28"/>
          <w:szCs w:val="28"/>
          <w:lang w:val="it-IT"/>
        </w:rPr>
        <w:t xml:space="preserve"> khoản 3 Điều 20 như sau:</w:t>
      </w:r>
    </w:p>
    <w:p w14:paraId="2522BD17" w14:textId="77777777" w:rsidR="0040226F" w:rsidRPr="0099402D" w:rsidRDefault="0040226F" w:rsidP="0040226F">
      <w:pPr>
        <w:spacing w:before="60" w:after="60" w:line="252" w:lineRule="auto"/>
        <w:ind w:firstLine="709"/>
        <w:jc w:val="both"/>
        <w:rPr>
          <w:sz w:val="28"/>
          <w:szCs w:val="28"/>
          <w:lang w:val="it-IT"/>
        </w:rPr>
      </w:pPr>
      <w:r w:rsidRPr="0099402D">
        <w:rPr>
          <w:color w:val="000000"/>
          <w:sz w:val="28"/>
          <w:szCs w:val="28"/>
        </w:rPr>
        <w:t>“3. Khối phụ trợ</w:t>
      </w:r>
    </w:p>
    <w:p w14:paraId="40BCDC2B"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lastRenderedPageBreak/>
        <w:t>a) Phòng các tổ chuyên môn: có đủ số phòng tương ứng với số tổ chuyên môn;</w:t>
      </w:r>
    </w:p>
    <w:p w14:paraId="28573C08"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b) Phòng nghỉ giáo viên: bố trí liền kề với khối phòng học tập, bảo đảm 10 lớp có 01 phòng;</w:t>
      </w:r>
    </w:p>
    <w:p w14:paraId="35A6D3A7" w14:textId="77777777"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rPr>
        <w:t>c) Phòng giáo viên: sử dụng làm nơi làm việc của giáo viên ngoài giờ dạy, trang bị đầy đủ các thiết bị theo quy định hiện hành.”.</w:t>
      </w:r>
    </w:p>
    <w:p w14:paraId="5C1271DA" w14:textId="19661644" w:rsidR="0040226F" w:rsidRPr="0099402D" w:rsidRDefault="003A3472" w:rsidP="0040226F">
      <w:pPr>
        <w:spacing w:before="60" w:after="60" w:line="252" w:lineRule="auto"/>
        <w:ind w:firstLine="709"/>
        <w:jc w:val="both"/>
        <w:rPr>
          <w:color w:val="000000"/>
          <w:sz w:val="28"/>
          <w:szCs w:val="28"/>
        </w:rPr>
      </w:pPr>
      <w:r w:rsidRPr="0099402D">
        <w:rPr>
          <w:sz w:val="28"/>
          <w:szCs w:val="28"/>
          <w:lang w:val="it-IT"/>
        </w:rPr>
        <w:t>23</w:t>
      </w:r>
      <w:r w:rsidR="0040226F" w:rsidRPr="0099402D">
        <w:rPr>
          <w:sz w:val="28"/>
          <w:szCs w:val="28"/>
          <w:lang w:val="it-IT"/>
        </w:rPr>
        <w:t xml:space="preserve">. Sửa đổi điểm a khoản 1 Điều 21 như sau: </w:t>
      </w:r>
    </w:p>
    <w:p w14:paraId="4AA69D46" w14:textId="3904AC63" w:rsidR="0040226F" w:rsidRPr="0099402D" w:rsidRDefault="0040226F" w:rsidP="0040226F">
      <w:pPr>
        <w:spacing w:before="60" w:after="60" w:line="252" w:lineRule="auto"/>
        <w:ind w:firstLine="709"/>
        <w:jc w:val="both"/>
        <w:rPr>
          <w:color w:val="000000"/>
          <w:sz w:val="28"/>
          <w:szCs w:val="28"/>
        </w:rPr>
      </w:pPr>
      <w:r w:rsidRPr="0099402D">
        <w:rPr>
          <w:color w:val="000000"/>
          <w:sz w:val="28"/>
          <w:szCs w:val="28"/>
          <w:shd w:val="clear" w:color="auto" w:fill="FFFFFF"/>
        </w:rPr>
        <w:t>“a) Trường phổ thông có nhiều cấp học có quy mô tối thiểu 09 lớp và tối đa 50 lớp</w:t>
      </w:r>
      <w:r w:rsidR="0035162D" w:rsidRPr="0099402D">
        <w:rPr>
          <w:color w:val="000000"/>
          <w:sz w:val="28"/>
          <w:szCs w:val="28"/>
          <w:shd w:val="clear" w:color="auto" w:fill="FFFFFF"/>
        </w:rPr>
        <w:t xml:space="preserve"> (đối với trường có 02 cấp học), tối đa 75 lớp (đối với trường có 3 cấp học)</w:t>
      </w:r>
      <w:r w:rsidRPr="0099402D">
        <w:rPr>
          <w:color w:val="000000"/>
          <w:sz w:val="28"/>
          <w:szCs w:val="28"/>
          <w:shd w:val="clear" w:color="auto" w:fill="FFFFFF"/>
        </w:rPr>
        <w:t>”</w:t>
      </w:r>
      <w:r w:rsidRPr="0099402D">
        <w:rPr>
          <w:color w:val="000000"/>
          <w:sz w:val="28"/>
          <w:szCs w:val="28"/>
        </w:rPr>
        <w:t>.</w:t>
      </w:r>
    </w:p>
    <w:p w14:paraId="6F9B668A" w14:textId="4D7C79ED" w:rsidR="002603CF" w:rsidRPr="0099402D" w:rsidRDefault="003A3472" w:rsidP="002603CF">
      <w:pPr>
        <w:spacing w:before="60" w:after="60" w:line="252" w:lineRule="auto"/>
        <w:ind w:firstLine="709"/>
        <w:jc w:val="both"/>
        <w:rPr>
          <w:color w:val="000000"/>
          <w:sz w:val="28"/>
          <w:szCs w:val="28"/>
        </w:rPr>
      </w:pPr>
      <w:r w:rsidRPr="0099402D">
        <w:rPr>
          <w:sz w:val="28"/>
          <w:szCs w:val="28"/>
          <w:lang w:val="it-IT"/>
        </w:rPr>
        <w:t>24</w:t>
      </w:r>
      <w:r w:rsidR="002603CF" w:rsidRPr="0099402D">
        <w:rPr>
          <w:sz w:val="28"/>
          <w:szCs w:val="28"/>
          <w:lang w:val="it-IT"/>
        </w:rPr>
        <w:t xml:space="preserve">. Sửa đổi khoản 1 Điều 25 như sau: </w:t>
      </w:r>
    </w:p>
    <w:p w14:paraId="37B9BD16" w14:textId="6F99BF9E" w:rsidR="002603CF" w:rsidRPr="0099402D" w:rsidRDefault="002603CF" w:rsidP="002603CF">
      <w:pPr>
        <w:spacing w:before="60" w:after="60" w:line="252" w:lineRule="auto"/>
        <w:ind w:firstLine="709"/>
        <w:jc w:val="both"/>
        <w:rPr>
          <w:color w:val="000000"/>
          <w:sz w:val="28"/>
          <w:szCs w:val="28"/>
        </w:rPr>
      </w:pPr>
      <w:r w:rsidRPr="0099402D">
        <w:rPr>
          <w:color w:val="000000"/>
          <w:sz w:val="28"/>
          <w:szCs w:val="28"/>
          <w:shd w:val="clear" w:color="auto" w:fill="FFFFFF"/>
        </w:rPr>
        <w:t xml:space="preserve">“1. </w:t>
      </w:r>
      <w:r w:rsidRPr="0099402D">
        <w:rPr>
          <w:color w:val="000000"/>
          <w:sz w:val="28"/>
          <w:szCs w:val="28"/>
        </w:rPr>
        <w:t xml:space="preserve">Đối với các cơ sở giáo dục đã được đánh giá tiêu chuẩn cơ sở vật chất khi công nhận đạt kiểm định chất lượng giáo dục, công nhận đạt chuẩn quốc gia trước ngày Thông tư này có hiệu lực thì tiếp tục theo cấp độ, mức độ đã được công nhận. </w:t>
      </w:r>
      <w:r w:rsidRPr="0099402D">
        <w:rPr>
          <w:color w:val="000000"/>
          <w:sz w:val="28"/>
          <w:szCs w:val="28"/>
          <w:shd w:val="clear" w:color="auto" w:fill="FFFFFF"/>
        </w:rPr>
        <w:t>Thời gian chuyển tiếp thực hiện các Quy định này để đánh giá tiêu chuẩn cơ sở vật chất khi công nhận đạt kiểm định chất lượng giáo dục, công nhận đạt chuẩn quốc gia là 05 năm kể từ ngày Thông tư này có hiệu lực.”</w:t>
      </w:r>
      <w:r w:rsidRPr="0099402D">
        <w:rPr>
          <w:color w:val="000000"/>
          <w:sz w:val="28"/>
          <w:szCs w:val="28"/>
        </w:rPr>
        <w:t>.</w:t>
      </w:r>
    </w:p>
    <w:p w14:paraId="2E50C0D6" w14:textId="7A46E8B8" w:rsidR="00AD1661" w:rsidRDefault="00104D40" w:rsidP="00AD1661">
      <w:pPr>
        <w:widowControl w:val="0"/>
        <w:spacing w:before="60" w:after="60" w:line="252" w:lineRule="auto"/>
        <w:ind w:firstLine="720"/>
        <w:jc w:val="both"/>
        <w:rPr>
          <w:b/>
          <w:bCs/>
          <w:sz w:val="28"/>
          <w:szCs w:val="28"/>
        </w:rPr>
      </w:pPr>
      <w:r>
        <w:rPr>
          <w:b/>
          <w:sz w:val="28"/>
          <w:szCs w:val="28"/>
          <w:lang w:val="sv-SE"/>
        </w:rPr>
        <w:t xml:space="preserve">Điều 2. Bãi bỏ </w:t>
      </w:r>
      <w:r w:rsidRPr="0040226F">
        <w:rPr>
          <w:b/>
          <w:sz w:val="28"/>
          <w:szCs w:val="28"/>
          <w:lang w:val="it-IT"/>
        </w:rPr>
        <w:t>một</w:t>
      </w:r>
      <w:r w:rsidR="00AD1661">
        <w:rPr>
          <w:b/>
          <w:sz w:val="28"/>
          <w:szCs w:val="28"/>
          <w:lang w:val="it-IT"/>
        </w:rPr>
        <w:t xml:space="preserve"> phần một</w:t>
      </w:r>
      <w:r w:rsidRPr="0040226F">
        <w:rPr>
          <w:b/>
          <w:sz w:val="28"/>
          <w:szCs w:val="28"/>
          <w:lang w:val="it-IT"/>
        </w:rPr>
        <w:t xml:space="preserve"> số điều của </w:t>
      </w:r>
      <w:r w:rsidRPr="0040226F">
        <w:rPr>
          <w:b/>
          <w:bCs/>
          <w:sz w:val="28"/>
          <w:szCs w:val="28"/>
          <w:lang w:val="it-IT"/>
        </w:rPr>
        <w:t>Quy định về tiêu chuẩn</w:t>
      </w:r>
      <w:r w:rsidRPr="0040226F">
        <w:rPr>
          <w:b/>
          <w:bCs/>
          <w:sz w:val="28"/>
          <w:szCs w:val="28"/>
        </w:rPr>
        <w:t xml:space="preserve"> cơ sở vật chất các trường mầm non, tiểu học, trung học cơ sở, trung học phổ thông và trường phổ thông có nhiều cấp học ban hành kèm theo Thông tư số 13/2020/TT-BGDĐT như sau:</w:t>
      </w:r>
    </w:p>
    <w:p w14:paraId="4942AF4E" w14:textId="09C5FB9D" w:rsidR="00104D40" w:rsidRPr="00AD1661" w:rsidRDefault="00AD1661" w:rsidP="00AD1661">
      <w:pPr>
        <w:widowControl w:val="0"/>
        <w:spacing w:before="60" w:after="60" w:line="252" w:lineRule="auto"/>
        <w:ind w:firstLine="720"/>
        <w:jc w:val="both"/>
        <w:rPr>
          <w:b/>
          <w:bCs/>
          <w:sz w:val="28"/>
          <w:szCs w:val="28"/>
        </w:rPr>
      </w:pPr>
      <w:r w:rsidRPr="00AD1661">
        <w:rPr>
          <w:sz w:val="28"/>
          <w:szCs w:val="28"/>
          <w:lang w:val="sv-SE"/>
        </w:rPr>
        <w:t xml:space="preserve">1. </w:t>
      </w:r>
      <w:r w:rsidR="00104D40" w:rsidRPr="00AD1661">
        <w:rPr>
          <w:sz w:val="28"/>
          <w:szCs w:val="28"/>
          <w:lang w:val="sv-SE"/>
        </w:rPr>
        <w:t xml:space="preserve">Bãi bỏ điểm b khoản 1 </w:t>
      </w:r>
      <w:r>
        <w:rPr>
          <w:sz w:val="28"/>
          <w:szCs w:val="28"/>
          <w:lang w:val="sv-SE"/>
        </w:rPr>
        <w:t xml:space="preserve">và khoản 5 </w:t>
      </w:r>
      <w:r w:rsidR="00104D40" w:rsidRPr="00AD1661">
        <w:rPr>
          <w:sz w:val="28"/>
          <w:szCs w:val="28"/>
          <w:lang w:val="sv-SE"/>
        </w:rPr>
        <w:t>Điều 7.</w:t>
      </w:r>
    </w:p>
    <w:p w14:paraId="6E5DD7AF" w14:textId="7226AFAD" w:rsidR="00AD1661" w:rsidRPr="00AD1661" w:rsidRDefault="00AD1661" w:rsidP="00AD1661">
      <w:pPr>
        <w:spacing w:before="60" w:after="60" w:line="252" w:lineRule="auto"/>
        <w:ind w:firstLine="709"/>
        <w:jc w:val="both"/>
        <w:rPr>
          <w:b/>
          <w:bCs/>
          <w:sz w:val="28"/>
          <w:szCs w:val="28"/>
        </w:rPr>
      </w:pPr>
      <w:r>
        <w:rPr>
          <w:sz w:val="28"/>
          <w:szCs w:val="28"/>
          <w:lang w:val="it-IT"/>
        </w:rPr>
        <w:t>2</w:t>
      </w:r>
      <w:r w:rsidRPr="00AD1661">
        <w:rPr>
          <w:sz w:val="28"/>
          <w:szCs w:val="28"/>
          <w:lang w:val="it-IT"/>
        </w:rPr>
        <w:t xml:space="preserve">. </w:t>
      </w:r>
      <w:r w:rsidRPr="00AD1661">
        <w:rPr>
          <w:sz w:val="28"/>
          <w:szCs w:val="28"/>
          <w:lang w:val="sv-SE"/>
        </w:rPr>
        <w:t xml:space="preserve">Bãi bỏ điểm b khoản 1 </w:t>
      </w:r>
      <w:r>
        <w:rPr>
          <w:sz w:val="28"/>
          <w:szCs w:val="28"/>
          <w:lang w:val="sv-SE"/>
        </w:rPr>
        <w:t xml:space="preserve">và điểm a khoản 4 </w:t>
      </w:r>
      <w:r w:rsidRPr="00AD1661">
        <w:rPr>
          <w:sz w:val="28"/>
          <w:szCs w:val="28"/>
          <w:lang w:val="sv-SE"/>
        </w:rPr>
        <w:t xml:space="preserve">Điều </w:t>
      </w:r>
      <w:r>
        <w:rPr>
          <w:sz w:val="28"/>
          <w:szCs w:val="28"/>
          <w:lang w:val="sv-SE"/>
        </w:rPr>
        <w:t>11</w:t>
      </w:r>
      <w:r w:rsidRPr="00AD1661">
        <w:rPr>
          <w:sz w:val="28"/>
          <w:szCs w:val="28"/>
          <w:lang w:val="sv-SE"/>
        </w:rPr>
        <w:t>.</w:t>
      </w:r>
    </w:p>
    <w:p w14:paraId="717A5C43" w14:textId="559BB2AA" w:rsidR="00AD1661" w:rsidRPr="00AD1661" w:rsidRDefault="00AD1661" w:rsidP="00AD1661">
      <w:pPr>
        <w:widowControl w:val="0"/>
        <w:spacing w:before="60" w:after="60" w:line="252" w:lineRule="auto"/>
        <w:ind w:firstLine="720"/>
        <w:jc w:val="both"/>
        <w:rPr>
          <w:b/>
          <w:bCs/>
          <w:sz w:val="28"/>
          <w:szCs w:val="28"/>
        </w:rPr>
      </w:pPr>
      <w:r>
        <w:rPr>
          <w:sz w:val="28"/>
          <w:szCs w:val="28"/>
          <w:lang w:val="sv-SE"/>
        </w:rPr>
        <w:t>3</w:t>
      </w:r>
      <w:r w:rsidRPr="00AD1661">
        <w:rPr>
          <w:sz w:val="28"/>
          <w:szCs w:val="28"/>
          <w:lang w:val="sv-SE"/>
        </w:rPr>
        <w:t xml:space="preserve">. Bãi bỏ điểm </w:t>
      </w:r>
      <w:r>
        <w:rPr>
          <w:sz w:val="28"/>
          <w:szCs w:val="28"/>
          <w:lang w:val="sv-SE"/>
        </w:rPr>
        <w:t>b</w:t>
      </w:r>
      <w:r w:rsidRPr="00AD1661">
        <w:rPr>
          <w:sz w:val="28"/>
          <w:szCs w:val="28"/>
          <w:lang w:val="sv-SE"/>
        </w:rPr>
        <w:t xml:space="preserve"> khoản </w:t>
      </w:r>
      <w:r>
        <w:rPr>
          <w:sz w:val="28"/>
          <w:szCs w:val="28"/>
          <w:lang w:val="sv-SE"/>
        </w:rPr>
        <w:t>1 và điểm a</w:t>
      </w:r>
      <w:r w:rsidR="00081397">
        <w:rPr>
          <w:sz w:val="28"/>
          <w:szCs w:val="28"/>
          <w:lang w:val="sv-SE"/>
        </w:rPr>
        <w:t>, điểm b</w:t>
      </w:r>
      <w:r>
        <w:rPr>
          <w:sz w:val="28"/>
          <w:szCs w:val="28"/>
          <w:lang w:val="sv-SE"/>
        </w:rPr>
        <w:t xml:space="preserve"> khoản 4</w:t>
      </w:r>
      <w:r w:rsidRPr="00AD1661">
        <w:rPr>
          <w:sz w:val="28"/>
          <w:szCs w:val="28"/>
          <w:lang w:val="sv-SE"/>
        </w:rPr>
        <w:t xml:space="preserve"> Điều </w:t>
      </w:r>
      <w:r>
        <w:rPr>
          <w:sz w:val="28"/>
          <w:szCs w:val="28"/>
          <w:lang w:val="sv-SE"/>
        </w:rPr>
        <w:t>15</w:t>
      </w:r>
      <w:r w:rsidRPr="00AD1661">
        <w:rPr>
          <w:sz w:val="28"/>
          <w:szCs w:val="28"/>
          <w:lang w:val="sv-SE"/>
        </w:rPr>
        <w:t>.</w:t>
      </w:r>
    </w:p>
    <w:p w14:paraId="0E8A9CAE" w14:textId="7B6A0024" w:rsidR="00AD1661" w:rsidRPr="00AD1661" w:rsidRDefault="00081397" w:rsidP="00AD1661">
      <w:pPr>
        <w:widowControl w:val="0"/>
        <w:spacing w:before="60" w:after="60" w:line="252" w:lineRule="auto"/>
        <w:ind w:left="720"/>
        <w:jc w:val="both"/>
        <w:rPr>
          <w:sz w:val="28"/>
          <w:szCs w:val="28"/>
          <w:lang w:val="sv-SE"/>
        </w:rPr>
      </w:pPr>
      <w:r>
        <w:rPr>
          <w:sz w:val="28"/>
          <w:szCs w:val="28"/>
          <w:lang w:val="sv-SE"/>
        </w:rPr>
        <w:t>4</w:t>
      </w:r>
      <w:r w:rsidRPr="00AD1661">
        <w:rPr>
          <w:sz w:val="28"/>
          <w:szCs w:val="28"/>
          <w:lang w:val="sv-SE"/>
        </w:rPr>
        <w:t xml:space="preserve">. Bãi bỏ điểm </w:t>
      </w:r>
      <w:r>
        <w:rPr>
          <w:sz w:val="28"/>
          <w:szCs w:val="28"/>
          <w:lang w:val="sv-SE"/>
        </w:rPr>
        <w:t>b</w:t>
      </w:r>
      <w:r w:rsidRPr="00AD1661">
        <w:rPr>
          <w:sz w:val="28"/>
          <w:szCs w:val="28"/>
          <w:lang w:val="sv-SE"/>
        </w:rPr>
        <w:t xml:space="preserve"> khoản </w:t>
      </w:r>
      <w:r>
        <w:rPr>
          <w:sz w:val="28"/>
          <w:szCs w:val="28"/>
          <w:lang w:val="sv-SE"/>
        </w:rPr>
        <w:t>1 và điểm a, điểm b khoản 4</w:t>
      </w:r>
      <w:r w:rsidRPr="00AD1661">
        <w:rPr>
          <w:sz w:val="28"/>
          <w:szCs w:val="28"/>
          <w:lang w:val="sv-SE"/>
        </w:rPr>
        <w:t xml:space="preserve"> Điều </w:t>
      </w:r>
      <w:r>
        <w:rPr>
          <w:sz w:val="28"/>
          <w:szCs w:val="28"/>
          <w:lang w:val="sv-SE"/>
        </w:rPr>
        <w:t>19</w:t>
      </w:r>
      <w:r w:rsidRPr="00AD1661">
        <w:rPr>
          <w:sz w:val="28"/>
          <w:szCs w:val="28"/>
          <w:lang w:val="sv-SE"/>
        </w:rPr>
        <w:t>.</w:t>
      </w:r>
    </w:p>
    <w:p w14:paraId="6E02AC03" w14:textId="7F6985D4" w:rsidR="000D1E69" w:rsidRPr="00B93FFC" w:rsidRDefault="00E56FAB" w:rsidP="009565B1">
      <w:pPr>
        <w:widowControl w:val="0"/>
        <w:spacing w:before="60" w:after="60" w:line="252" w:lineRule="auto"/>
        <w:ind w:firstLine="720"/>
        <w:jc w:val="both"/>
        <w:rPr>
          <w:b/>
          <w:bCs/>
          <w:sz w:val="28"/>
          <w:szCs w:val="28"/>
          <w:lang w:val="sv-SE"/>
        </w:rPr>
      </w:pPr>
      <w:r w:rsidRPr="00B93FFC">
        <w:rPr>
          <w:b/>
          <w:sz w:val="28"/>
          <w:szCs w:val="28"/>
          <w:lang w:val="sv-SE"/>
        </w:rPr>
        <w:t xml:space="preserve">Điều </w:t>
      </w:r>
      <w:r w:rsidR="00104D40">
        <w:rPr>
          <w:b/>
          <w:sz w:val="28"/>
          <w:szCs w:val="28"/>
          <w:lang w:val="sv-SE"/>
        </w:rPr>
        <w:t>3</w:t>
      </w:r>
      <w:r w:rsidRPr="00B93FFC">
        <w:rPr>
          <w:b/>
          <w:sz w:val="28"/>
          <w:szCs w:val="28"/>
          <w:lang w:val="sv-SE"/>
        </w:rPr>
        <w:t xml:space="preserve">. </w:t>
      </w:r>
      <w:r w:rsidR="00B93FFC">
        <w:rPr>
          <w:b/>
          <w:sz w:val="28"/>
          <w:szCs w:val="28"/>
          <w:lang w:val="sv-SE"/>
        </w:rPr>
        <w:t xml:space="preserve">Điều khoản </w:t>
      </w:r>
      <w:r w:rsidRPr="00B93FFC">
        <w:rPr>
          <w:b/>
          <w:sz w:val="28"/>
          <w:szCs w:val="28"/>
          <w:lang w:val="sv-SE"/>
        </w:rPr>
        <w:t>thi hành</w:t>
      </w:r>
    </w:p>
    <w:p w14:paraId="3900C3E1" w14:textId="6AFB5019" w:rsidR="000D1E69" w:rsidRDefault="00E56FAB" w:rsidP="009565B1">
      <w:pPr>
        <w:widowControl w:val="0"/>
        <w:spacing w:before="60" w:after="60" w:line="252" w:lineRule="auto"/>
        <w:ind w:firstLine="720"/>
        <w:jc w:val="both"/>
        <w:rPr>
          <w:sz w:val="28"/>
          <w:szCs w:val="28"/>
          <w:lang w:val="sv-SE"/>
        </w:rPr>
      </w:pPr>
      <w:r w:rsidRPr="005E76BD">
        <w:rPr>
          <w:sz w:val="28"/>
          <w:szCs w:val="28"/>
          <w:lang w:val="sv-SE"/>
        </w:rPr>
        <w:t>1. Thông tư này có hiệu lực thi hành kể từ ngày     tháng     năm 202</w:t>
      </w:r>
      <w:r w:rsidR="0030673B">
        <w:rPr>
          <w:sz w:val="28"/>
          <w:szCs w:val="28"/>
          <w:lang w:val="sv-SE"/>
        </w:rPr>
        <w:t>4</w:t>
      </w:r>
      <w:r w:rsidRPr="005E76BD">
        <w:rPr>
          <w:sz w:val="28"/>
          <w:szCs w:val="28"/>
          <w:lang w:val="sv-SE"/>
        </w:rPr>
        <w:t>.</w:t>
      </w:r>
    </w:p>
    <w:p w14:paraId="5C910AE8" w14:textId="77777777" w:rsidR="002603CF" w:rsidRDefault="000D1E69" w:rsidP="002603CF">
      <w:pPr>
        <w:widowControl w:val="0"/>
        <w:spacing w:before="60" w:after="60" w:line="252" w:lineRule="auto"/>
        <w:ind w:firstLine="720"/>
        <w:jc w:val="both"/>
        <w:rPr>
          <w:bCs/>
          <w:sz w:val="28"/>
          <w:szCs w:val="28"/>
          <w:lang w:val="sv-SE"/>
        </w:rPr>
      </w:pPr>
      <w:r>
        <w:rPr>
          <w:bCs/>
          <w:sz w:val="28"/>
          <w:szCs w:val="28"/>
          <w:lang w:val="sv-SE"/>
        </w:rPr>
        <w:t xml:space="preserve">2. </w:t>
      </w:r>
      <w:r w:rsidR="008E312B">
        <w:rPr>
          <w:bCs/>
          <w:sz w:val="28"/>
          <w:szCs w:val="28"/>
          <w:lang w:val="sv-SE"/>
        </w:rPr>
        <w:t>Quy định chuyển tiếp:</w:t>
      </w:r>
    </w:p>
    <w:p w14:paraId="7207BEE6" w14:textId="77777777" w:rsidR="002603CF" w:rsidRPr="0099402D" w:rsidRDefault="002603CF" w:rsidP="002603CF">
      <w:pPr>
        <w:widowControl w:val="0"/>
        <w:spacing w:before="60" w:after="60" w:line="252" w:lineRule="auto"/>
        <w:ind w:firstLine="720"/>
        <w:jc w:val="both"/>
        <w:rPr>
          <w:bCs/>
          <w:sz w:val="28"/>
          <w:szCs w:val="28"/>
          <w:lang w:val="sv-SE"/>
        </w:rPr>
      </w:pPr>
      <w:r w:rsidRPr="0099402D">
        <w:rPr>
          <w:color w:val="000000"/>
          <w:sz w:val="28"/>
          <w:szCs w:val="28"/>
        </w:rPr>
        <w:t xml:space="preserve">a) Đối với các cơ sở giáo dục đã được đánh giá tiêu chuẩn cơ sở vật chất khi công nhận đạt kiểm định chất lượng giáo dục, công nhận đạt chuẩn quốc gia trước ngày Thông tư này có hiệu lực thì tiếp tục theo cấp độ, mức độ đã được công nhận. </w:t>
      </w:r>
      <w:r w:rsidRPr="0099402D">
        <w:rPr>
          <w:color w:val="000000"/>
          <w:sz w:val="28"/>
          <w:szCs w:val="28"/>
          <w:shd w:val="clear" w:color="auto" w:fill="FFFFFF"/>
        </w:rPr>
        <w:t>Thời gian chuyển tiếp thực hiện các quy định tại Thông tư này để đánh giá tiêu chuẩn cơ sở vật chất khi công nhận đạt kiểm định chất lượng giáo dục, công nhận đạt chuẩn quốc gia là 05 năm kể từ ngày Thông tư này có hiệu lực.</w:t>
      </w:r>
    </w:p>
    <w:p w14:paraId="6C22137C" w14:textId="45373562" w:rsidR="002603CF" w:rsidRPr="002603CF" w:rsidRDefault="002603CF" w:rsidP="002603CF">
      <w:pPr>
        <w:widowControl w:val="0"/>
        <w:spacing w:before="60" w:after="60" w:line="252" w:lineRule="auto"/>
        <w:ind w:firstLine="720"/>
        <w:jc w:val="both"/>
        <w:rPr>
          <w:bCs/>
          <w:sz w:val="28"/>
          <w:szCs w:val="28"/>
          <w:lang w:val="sv-SE"/>
        </w:rPr>
      </w:pPr>
      <w:r w:rsidRPr="002603CF">
        <w:rPr>
          <w:color w:val="000000"/>
          <w:sz w:val="28"/>
          <w:szCs w:val="28"/>
        </w:rPr>
        <w:t>b) Đối với các dự án đầu tư xây dựng mới, cải tạo nâng cấp các công trình sự nghiệp của các cơ sở giáo dục đã được cấp có thẩm quyền phê duyệt theo quy định trước ngày Thông tư này có hiệu lực thì không xác định lại tiêu chuẩn, định mức theo Thông tư này.</w:t>
      </w:r>
    </w:p>
    <w:p w14:paraId="78328CBF" w14:textId="20297150" w:rsidR="00E56FAB" w:rsidRDefault="000D1E69" w:rsidP="009565B1">
      <w:pPr>
        <w:widowControl w:val="0"/>
        <w:spacing w:before="60" w:after="60" w:line="252" w:lineRule="auto"/>
        <w:ind w:firstLine="720"/>
        <w:jc w:val="both"/>
        <w:rPr>
          <w:sz w:val="28"/>
          <w:szCs w:val="28"/>
          <w:lang w:val="sv-SE"/>
        </w:rPr>
      </w:pPr>
      <w:r w:rsidRPr="000D1E69">
        <w:rPr>
          <w:b/>
          <w:sz w:val="28"/>
          <w:szCs w:val="28"/>
          <w:lang w:val="sv-SE"/>
        </w:rPr>
        <w:t xml:space="preserve">Điều </w:t>
      </w:r>
      <w:r w:rsidR="006B6C69">
        <w:rPr>
          <w:b/>
          <w:sz w:val="28"/>
          <w:szCs w:val="28"/>
          <w:lang w:val="sv-SE"/>
        </w:rPr>
        <w:t>4</w:t>
      </w:r>
      <w:r w:rsidRPr="000D1E69">
        <w:rPr>
          <w:b/>
          <w:sz w:val="28"/>
          <w:szCs w:val="28"/>
          <w:lang w:val="sv-SE"/>
        </w:rPr>
        <w:t>.</w:t>
      </w:r>
      <w:r w:rsidR="00E56FAB" w:rsidRPr="005E76BD">
        <w:rPr>
          <w:sz w:val="28"/>
          <w:szCs w:val="28"/>
          <w:lang w:val="sv-SE"/>
        </w:rPr>
        <w:t xml:space="preserve"> </w:t>
      </w:r>
      <w:r w:rsidR="00A847C8" w:rsidRPr="005E76BD">
        <w:rPr>
          <w:sz w:val="28"/>
          <w:szCs w:val="28"/>
          <w:lang w:val="vi-VN"/>
        </w:rPr>
        <w:t xml:space="preserve">Chánh Văn phòng, Vụ trưởng Vụ Cơ sở vật chất và Thủ trưởng các đơn vị có liên quan thuộc Bộ Giáo dục và Đào tạo; Chủ tịch Ủy ban nhân dân tỉnh, </w:t>
      </w:r>
      <w:r w:rsidR="00A847C8" w:rsidRPr="005E76BD">
        <w:rPr>
          <w:sz w:val="28"/>
          <w:szCs w:val="28"/>
          <w:lang w:val="vi-VN"/>
        </w:rPr>
        <w:lastRenderedPageBreak/>
        <w:t>thành phố trực thuộc Trung ương; Giám đ</w:t>
      </w:r>
      <w:r w:rsidR="003C4FFF" w:rsidRPr="005E76BD">
        <w:rPr>
          <w:sz w:val="28"/>
          <w:szCs w:val="28"/>
          <w:lang w:val="vi-VN"/>
        </w:rPr>
        <w:t>ố</w:t>
      </w:r>
      <w:r w:rsidR="00A847C8" w:rsidRPr="005E76BD">
        <w:rPr>
          <w:sz w:val="28"/>
          <w:szCs w:val="28"/>
          <w:lang w:val="vi-VN"/>
        </w:rPr>
        <w:t>c Sở Giáo dục và Đào tạo</w:t>
      </w:r>
      <w:r w:rsidR="006B1B5D">
        <w:rPr>
          <w:sz w:val="28"/>
          <w:szCs w:val="28"/>
        </w:rPr>
        <w:t>;</w:t>
      </w:r>
      <w:r w:rsidR="003C4FFF" w:rsidRPr="005E76BD">
        <w:rPr>
          <w:sz w:val="28"/>
          <w:szCs w:val="28"/>
          <w:lang w:val="vi-VN"/>
        </w:rPr>
        <w:t xml:space="preserve"> các tổ chức, cá nhân có liên quan chịu trách nhiệm thi hành Thông tư này</w:t>
      </w:r>
      <w:r w:rsidR="00E56FAB" w:rsidRPr="005E76BD">
        <w:rPr>
          <w:sz w:val="28"/>
          <w:szCs w:val="28"/>
          <w:lang w:val="sv-SE"/>
        </w:rPr>
        <w:t>./.</w:t>
      </w:r>
    </w:p>
    <w:p w14:paraId="5E2C7405" w14:textId="77777777" w:rsidR="00245E3C" w:rsidRDefault="00245E3C" w:rsidP="00245E3C">
      <w:pPr>
        <w:widowControl w:val="0"/>
        <w:spacing w:before="120" w:after="120" w:line="264" w:lineRule="auto"/>
        <w:ind w:firstLine="720"/>
        <w:jc w:val="both"/>
        <w:rPr>
          <w:sz w:val="28"/>
          <w:szCs w:val="28"/>
          <w:lang w:val="sv-SE"/>
        </w:rPr>
      </w:pPr>
    </w:p>
    <w:tbl>
      <w:tblPr>
        <w:tblW w:w="9449" w:type="dxa"/>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4487"/>
      </w:tblGrid>
      <w:tr w:rsidR="00E56FAB" w:rsidRPr="00534089" w14:paraId="6BBA5538" w14:textId="77777777" w:rsidTr="003C4FFF">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14:paraId="464E7226" w14:textId="77777777" w:rsidR="00E56FAB" w:rsidRPr="00534089" w:rsidRDefault="00E56FAB" w:rsidP="00863AA8">
            <w:pPr>
              <w:rPr>
                <w:b/>
                <w:bCs/>
                <w:i/>
                <w:iCs/>
                <w:lang w:val="sv-SE"/>
              </w:rPr>
            </w:pPr>
            <w:r w:rsidRPr="00534089">
              <w:rPr>
                <w:sz w:val="20"/>
                <w:lang w:val="sv-SE"/>
              </w:rPr>
              <w:t> </w:t>
            </w:r>
            <w:r w:rsidRPr="00534089">
              <w:rPr>
                <w:b/>
                <w:bCs/>
                <w:i/>
                <w:iCs/>
                <w:lang w:val="sv-SE"/>
              </w:rPr>
              <w:t>Nơi nhận:</w:t>
            </w:r>
          </w:p>
          <w:p w14:paraId="4A7DF1E6" w14:textId="77777777" w:rsidR="00E56FAB" w:rsidRPr="00534089" w:rsidRDefault="00E56FAB" w:rsidP="00863AA8">
            <w:pPr>
              <w:rPr>
                <w:sz w:val="22"/>
                <w:lang w:val="sv-SE"/>
              </w:rPr>
            </w:pPr>
            <w:r w:rsidRPr="00534089">
              <w:rPr>
                <w:sz w:val="22"/>
                <w:lang w:val="sv-SE"/>
              </w:rPr>
              <w:t>- Thủ tướng Chính phủ;</w:t>
            </w:r>
          </w:p>
          <w:p w14:paraId="5CB5D314" w14:textId="77777777" w:rsidR="00E56FAB" w:rsidRPr="00534089" w:rsidRDefault="00E56FAB" w:rsidP="00863AA8">
            <w:pPr>
              <w:rPr>
                <w:sz w:val="22"/>
                <w:lang w:val="sv-SE"/>
              </w:rPr>
            </w:pPr>
            <w:r w:rsidRPr="00534089">
              <w:rPr>
                <w:sz w:val="22"/>
                <w:lang w:val="sv-SE"/>
              </w:rPr>
              <w:t>- Các Phó Thủ tướng Chính phủ;</w:t>
            </w:r>
          </w:p>
          <w:p w14:paraId="466F8DE4" w14:textId="77777777" w:rsidR="00E56FAB" w:rsidRPr="00534089" w:rsidRDefault="00E56FAB" w:rsidP="00863AA8">
            <w:pPr>
              <w:rPr>
                <w:sz w:val="22"/>
                <w:lang w:val="sv-SE"/>
              </w:rPr>
            </w:pPr>
            <w:r w:rsidRPr="00534089">
              <w:rPr>
                <w:sz w:val="22"/>
                <w:lang w:val="sv-SE"/>
              </w:rPr>
              <w:t>- Văn phòng Tổng Bí thư;</w:t>
            </w:r>
          </w:p>
          <w:p w14:paraId="40A345AF" w14:textId="77777777" w:rsidR="00E56FAB" w:rsidRPr="00534089" w:rsidRDefault="00E56FAB" w:rsidP="00863AA8">
            <w:pPr>
              <w:rPr>
                <w:sz w:val="22"/>
                <w:lang w:val="sv-SE"/>
              </w:rPr>
            </w:pPr>
            <w:r w:rsidRPr="00534089">
              <w:rPr>
                <w:sz w:val="22"/>
                <w:lang w:val="sv-SE"/>
              </w:rPr>
              <w:t>- Văn phòng Chủ tịch nước;</w:t>
            </w:r>
          </w:p>
          <w:p w14:paraId="52B52CF4" w14:textId="5D8255F3" w:rsidR="00E56FAB" w:rsidRDefault="00E56FAB" w:rsidP="00863AA8">
            <w:pPr>
              <w:rPr>
                <w:sz w:val="22"/>
                <w:lang w:val="sv-SE"/>
              </w:rPr>
            </w:pPr>
            <w:r w:rsidRPr="00534089">
              <w:rPr>
                <w:sz w:val="22"/>
                <w:lang w:val="sv-SE"/>
              </w:rPr>
              <w:t>- Văn phòng Quốc hội;</w:t>
            </w:r>
          </w:p>
          <w:p w14:paraId="6C283347" w14:textId="4877043A" w:rsidR="003C4FFF" w:rsidRPr="003C4FFF" w:rsidRDefault="003C4FFF" w:rsidP="00863AA8">
            <w:pPr>
              <w:rPr>
                <w:sz w:val="22"/>
                <w:lang w:val="vi-VN"/>
              </w:rPr>
            </w:pPr>
            <w:r>
              <w:rPr>
                <w:sz w:val="22"/>
                <w:lang w:val="vi-VN"/>
              </w:rPr>
              <w:t>- Ủy ban VHGD của Quốc hội;</w:t>
            </w:r>
          </w:p>
          <w:p w14:paraId="0B8A7971" w14:textId="18E9F3F9" w:rsidR="00E56FAB" w:rsidRDefault="00E56FAB" w:rsidP="00863AA8">
            <w:pPr>
              <w:rPr>
                <w:sz w:val="22"/>
                <w:lang w:val="sv-SE"/>
              </w:rPr>
            </w:pPr>
            <w:r w:rsidRPr="00534089">
              <w:rPr>
                <w:sz w:val="22"/>
                <w:lang w:val="sv-SE"/>
              </w:rPr>
              <w:t>- Văn phòng Chính phủ;</w:t>
            </w:r>
          </w:p>
          <w:p w14:paraId="62415532" w14:textId="33A6606F" w:rsidR="003C4FFF" w:rsidRPr="003C4FFF" w:rsidRDefault="003C4FFF" w:rsidP="00863AA8">
            <w:pPr>
              <w:rPr>
                <w:sz w:val="22"/>
                <w:lang w:val="vi-VN"/>
              </w:rPr>
            </w:pPr>
            <w:r>
              <w:rPr>
                <w:sz w:val="22"/>
                <w:lang w:val="vi-VN"/>
              </w:rPr>
              <w:t>- Kiểm toán Nhà nước;</w:t>
            </w:r>
          </w:p>
          <w:p w14:paraId="552BC607" w14:textId="511A1D9E" w:rsidR="003C4FFF" w:rsidRDefault="003C4FFF" w:rsidP="00863AA8">
            <w:pPr>
              <w:rPr>
                <w:sz w:val="22"/>
                <w:lang w:val="vi-VN"/>
              </w:rPr>
            </w:pPr>
            <w:r>
              <w:rPr>
                <w:sz w:val="22"/>
                <w:lang w:val="vi-VN"/>
              </w:rPr>
              <w:t>- Ủy ban TW Mặt trận Tổ quốc Việt Nam;</w:t>
            </w:r>
          </w:p>
          <w:p w14:paraId="5D624E8C" w14:textId="77777777" w:rsidR="00E56FAB" w:rsidRPr="00534089" w:rsidRDefault="00E56FAB" w:rsidP="00863AA8">
            <w:pPr>
              <w:rPr>
                <w:sz w:val="22"/>
                <w:lang w:val="sv-SE"/>
              </w:rPr>
            </w:pPr>
            <w:r w:rsidRPr="00534089">
              <w:rPr>
                <w:sz w:val="22"/>
                <w:lang w:val="sv-SE"/>
              </w:rPr>
              <w:t>- Các cơ quan Trung ương của các đoàn thể;</w:t>
            </w:r>
          </w:p>
          <w:p w14:paraId="1F6C2814" w14:textId="77777777" w:rsidR="00E56FAB" w:rsidRPr="00534089" w:rsidRDefault="00E56FAB" w:rsidP="00863AA8">
            <w:pPr>
              <w:rPr>
                <w:sz w:val="22"/>
                <w:lang w:val="sv-SE"/>
              </w:rPr>
            </w:pPr>
            <w:r w:rsidRPr="00534089">
              <w:rPr>
                <w:sz w:val="22"/>
                <w:lang w:val="sv-SE"/>
              </w:rPr>
              <w:t>- Cục KTVBQPPL (Bộ Tư pháp);</w:t>
            </w:r>
          </w:p>
          <w:p w14:paraId="5618DB0C" w14:textId="58A3911D" w:rsidR="003C4FFF" w:rsidRDefault="003C4FFF" w:rsidP="00863AA8">
            <w:pPr>
              <w:rPr>
                <w:sz w:val="22"/>
                <w:lang w:val="vi-VN"/>
              </w:rPr>
            </w:pPr>
            <w:r>
              <w:rPr>
                <w:sz w:val="22"/>
                <w:lang w:val="vi-VN"/>
              </w:rPr>
              <w:t>- Ủy ban Quốc gia đổi mới giáo dục và đào tạo;</w:t>
            </w:r>
          </w:p>
          <w:p w14:paraId="1602F794" w14:textId="233527DB" w:rsidR="003C4FFF" w:rsidRDefault="003C4FFF" w:rsidP="00863AA8">
            <w:pPr>
              <w:rPr>
                <w:sz w:val="22"/>
                <w:lang w:val="vi-VN"/>
              </w:rPr>
            </w:pPr>
            <w:r>
              <w:rPr>
                <w:sz w:val="22"/>
                <w:lang w:val="vi-VN"/>
              </w:rPr>
              <w:t>- Hội đồng Quốc gia Giáo dục và Phát triển nhân lực;</w:t>
            </w:r>
          </w:p>
          <w:p w14:paraId="4946C2FE" w14:textId="0D56C596" w:rsidR="003C4FFF" w:rsidRDefault="003C4FFF" w:rsidP="00863AA8">
            <w:pPr>
              <w:rPr>
                <w:sz w:val="22"/>
                <w:lang w:val="vi-VN"/>
              </w:rPr>
            </w:pPr>
            <w:r>
              <w:rPr>
                <w:sz w:val="22"/>
                <w:lang w:val="vi-VN"/>
              </w:rPr>
              <w:t>- Ban Tuyên giáo Trung ương;</w:t>
            </w:r>
          </w:p>
          <w:p w14:paraId="54E6D020" w14:textId="45BA0B09" w:rsidR="003C4FFF" w:rsidRDefault="003C4FFF" w:rsidP="00863AA8">
            <w:pPr>
              <w:rPr>
                <w:sz w:val="22"/>
                <w:lang w:val="vi-VN"/>
              </w:rPr>
            </w:pPr>
            <w:r>
              <w:rPr>
                <w:sz w:val="22"/>
                <w:lang w:val="vi-VN"/>
              </w:rPr>
              <w:t>- UBND các tỉnh, TP trực thuộc TW;</w:t>
            </w:r>
          </w:p>
          <w:p w14:paraId="0D461FFB" w14:textId="58998629" w:rsidR="003C4FFF" w:rsidRPr="003C4FFF" w:rsidRDefault="003C4FFF" w:rsidP="00863AA8">
            <w:pPr>
              <w:rPr>
                <w:sz w:val="22"/>
                <w:lang w:val="vi-VN"/>
              </w:rPr>
            </w:pPr>
            <w:r>
              <w:rPr>
                <w:sz w:val="22"/>
                <w:lang w:val="vi-VN"/>
              </w:rPr>
              <w:t>- Các Bộ, CQ ngang Bộ, CQ thuộc Chính phủ;</w:t>
            </w:r>
          </w:p>
          <w:p w14:paraId="134A4B3B" w14:textId="32B8E40C" w:rsidR="00E56FAB" w:rsidRPr="003C4FFF" w:rsidRDefault="003C4FFF" w:rsidP="00863AA8">
            <w:pPr>
              <w:rPr>
                <w:sz w:val="22"/>
                <w:lang w:val="vi-VN"/>
              </w:rPr>
            </w:pPr>
            <w:r>
              <w:rPr>
                <w:sz w:val="22"/>
                <w:lang w:val="vi-VN"/>
              </w:rPr>
              <w:t>- Bộ trưởng;</w:t>
            </w:r>
          </w:p>
          <w:p w14:paraId="2434C03F" w14:textId="5F69C041" w:rsidR="00E56FAB" w:rsidRPr="00534089" w:rsidRDefault="00E56FAB" w:rsidP="00863AA8">
            <w:pPr>
              <w:rPr>
                <w:sz w:val="22"/>
                <w:lang w:val="sv-SE"/>
              </w:rPr>
            </w:pPr>
            <w:r w:rsidRPr="00534089">
              <w:rPr>
                <w:sz w:val="22"/>
                <w:lang w:val="sv-SE"/>
              </w:rPr>
              <w:t xml:space="preserve">- Như </w:t>
            </w:r>
            <w:r w:rsidR="003C4FFF">
              <w:rPr>
                <w:sz w:val="22"/>
                <w:lang w:val="vi-VN"/>
              </w:rPr>
              <w:t>Điều 5</w:t>
            </w:r>
            <w:r w:rsidRPr="00534089">
              <w:rPr>
                <w:sz w:val="22"/>
                <w:lang w:val="sv-SE"/>
              </w:rPr>
              <w:t>;</w:t>
            </w:r>
          </w:p>
          <w:p w14:paraId="16BFF201" w14:textId="77777777" w:rsidR="00E56FAB" w:rsidRPr="00534089" w:rsidRDefault="00E56FAB" w:rsidP="00863AA8">
            <w:pPr>
              <w:rPr>
                <w:sz w:val="22"/>
                <w:lang w:val="sv-SE"/>
              </w:rPr>
            </w:pPr>
            <w:r w:rsidRPr="00534089">
              <w:rPr>
                <w:sz w:val="22"/>
                <w:lang w:val="sv-SE"/>
              </w:rPr>
              <w:t>- Cổng TTĐT Chính phủ;</w:t>
            </w:r>
          </w:p>
          <w:p w14:paraId="5CB3BDEB" w14:textId="77777777" w:rsidR="00E56FAB" w:rsidRPr="00534089" w:rsidRDefault="00E56FAB" w:rsidP="00863AA8">
            <w:pPr>
              <w:rPr>
                <w:sz w:val="22"/>
                <w:lang w:val="sv-SE"/>
              </w:rPr>
            </w:pPr>
            <w:r w:rsidRPr="00534089">
              <w:rPr>
                <w:sz w:val="22"/>
                <w:lang w:val="sv-SE"/>
              </w:rPr>
              <w:t>- Cổng TTĐT Bộ GDĐT;</w:t>
            </w:r>
          </w:p>
          <w:p w14:paraId="7689CAFE" w14:textId="23E2184F" w:rsidR="00E56FAB" w:rsidRPr="00534089" w:rsidRDefault="00E56FAB" w:rsidP="00863AA8">
            <w:pPr>
              <w:rPr>
                <w:lang w:val="sv-SE"/>
              </w:rPr>
            </w:pPr>
            <w:r w:rsidRPr="00534089">
              <w:rPr>
                <w:sz w:val="22"/>
                <w:lang w:val="sv-SE"/>
              </w:rPr>
              <w:t xml:space="preserve">- Lưu: VT, Vụ PC, </w:t>
            </w:r>
            <w:r w:rsidR="00BD7B1A">
              <w:rPr>
                <w:sz w:val="22"/>
                <w:lang w:val="sv-SE"/>
              </w:rPr>
              <w:t>Vụ CSVC</w:t>
            </w:r>
            <w:r w:rsidR="003C4FFF">
              <w:rPr>
                <w:sz w:val="22"/>
                <w:lang w:val="vi-VN"/>
              </w:rPr>
              <w:t xml:space="preserve"> (10b)</w:t>
            </w:r>
            <w:r w:rsidRPr="00534089">
              <w:rPr>
                <w:sz w:val="22"/>
                <w:lang w:val="sv-SE"/>
              </w:rPr>
              <w:t>.</w:t>
            </w:r>
          </w:p>
        </w:tc>
        <w:tc>
          <w:tcPr>
            <w:tcW w:w="4487" w:type="dxa"/>
            <w:tcBorders>
              <w:top w:val="nil"/>
              <w:left w:val="nil"/>
              <w:bottom w:val="nil"/>
              <w:right w:val="nil"/>
              <w:tl2br w:val="nil"/>
              <w:tr2bl w:val="nil"/>
            </w:tcBorders>
            <w:shd w:val="clear" w:color="auto" w:fill="auto"/>
            <w:tcMar>
              <w:top w:w="0" w:type="dxa"/>
              <w:left w:w="108" w:type="dxa"/>
              <w:bottom w:w="0" w:type="dxa"/>
              <w:right w:w="108" w:type="dxa"/>
            </w:tcMar>
          </w:tcPr>
          <w:p w14:paraId="1F3D5E53" w14:textId="77777777" w:rsidR="00E56FAB" w:rsidRPr="00534089" w:rsidRDefault="00E56FAB" w:rsidP="00863AA8">
            <w:pPr>
              <w:jc w:val="center"/>
              <w:rPr>
                <w:b/>
                <w:bCs/>
                <w:sz w:val="28"/>
                <w:szCs w:val="28"/>
                <w:lang w:val="sv-SE"/>
              </w:rPr>
            </w:pPr>
            <w:r w:rsidRPr="00534089">
              <w:rPr>
                <w:b/>
                <w:bCs/>
                <w:sz w:val="28"/>
                <w:szCs w:val="28"/>
                <w:lang w:val="sv-SE"/>
              </w:rPr>
              <w:t>KT. BỘ TRƯỞNG</w:t>
            </w:r>
            <w:r w:rsidRPr="00534089">
              <w:rPr>
                <w:b/>
                <w:bCs/>
                <w:sz w:val="28"/>
                <w:szCs w:val="28"/>
                <w:lang w:val="sv-SE"/>
              </w:rPr>
              <w:br/>
              <w:t>THỨ TRƯỞNG</w:t>
            </w:r>
            <w:r w:rsidRPr="00534089">
              <w:rPr>
                <w:b/>
                <w:bCs/>
                <w:sz w:val="28"/>
                <w:szCs w:val="28"/>
                <w:lang w:val="sv-SE"/>
              </w:rPr>
              <w:br/>
            </w:r>
            <w:r w:rsidRPr="00534089">
              <w:rPr>
                <w:b/>
                <w:bCs/>
                <w:sz w:val="28"/>
                <w:szCs w:val="28"/>
                <w:lang w:val="sv-SE"/>
              </w:rPr>
              <w:br/>
            </w:r>
          </w:p>
          <w:p w14:paraId="07AFE7E5" w14:textId="77777777" w:rsidR="0099402D" w:rsidRDefault="00E56FAB" w:rsidP="002603CF">
            <w:pPr>
              <w:jc w:val="center"/>
              <w:rPr>
                <w:b/>
                <w:bCs/>
                <w:sz w:val="28"/>
                <w:szCs w:val="28"/>
                <w:lang w:val="sv-SE"/>
              </w:rPr>
            </w:pPr>
            <w:r w:rsidRPr="00534089">
              <w:rPr>
                <w:b/>
                <w:bCs/>
                <w:sz w:val="28"/>
                <w:szCs w:val="28"/>
                <w:lang w:val="sv-SE"/>
              </w:rPr>
              <w:br/>
            </w:r>
          </w:p>
          <w:p w14:paraId="25A5FBD1" w14:textId="609322EE" w:rsidR="00E56FAB" w:rsidRPr="003C4FFF" w:rsidRDefault="00E56FAB" w:rsidP="002603CF">
            <w:pPr>
              <w:jc w:val="center"/>
              <w:rPr>
                <w:lang w:val="vi-VN"/>
              </w:rPr>
            </w:pPr>
            <w:r w:rsidRPr="00534089">
              <w:rPr>
                <w:b/>
                <w:bCs/>
                <w:sz w:val="28"/>
                <w:szCs w:val="28"/>
                <w:lang w:val="sv-SE"/>
              </w:rPr>
              <w:br/>
            </w:r>
            <w:r w:rsidR="003C4FFF">
              <w:rPr>
                <w:b/>
                <w:bCs/>
                <w:sz w:val="28"/>
                <w:szCs w:val="28"/>
                <w:lang w:val="vi-VN"/>
              </w:rPr>
              <w:t>Phạm Ngọc Thưởng</w:t>
            </w:r>
          </w:p>
        </w:tc>
      </w:tr>
    </w:tbl>
    <w:p w14:paraId="66642C71" w14:textId="77777777" w:rsidR="00E56FAB" w:rsidRPr="00534089" w:rsidRDefault="00E56FAB" w:rsidP="000D6091">
      <w:pPr>
        <w:spacing w:after="120"/>
        <w:rPr>
          <w:lang w:val="sv-SE"/>
        </w:rPr>
      </w:pPr>
    </w:p>
    <w:sectPr w:rsidR="00E56FAB" w:rsidRPr="00534089" w:rsidSect="007C38AA">
      <w:headerReference w:type="default" r:id="rId8"/>
      <w:footerReference w:type="even" r:id="rId9"/>
      <w:footerReference w:type="default" r:id="rId10"/>
      <w:pgSz w:w="11909" w:h="16834" w:code="9"/>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ED9C" w14:textId="77777777" w:rsidR="00056B89" w:rsidRDefault="00056B89">
      <w:r>
        <w:separator/>
      </w:r>
    </w:p>
  </w:endnote>
  <w:endnote w:type="continuationSeparator" w:id="0">
    <w:p w14:paraId="0F2770E1" w14:textId="77777777" w:rsidR="00056B89" w:rsidRDefault="0005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44DA" w14:textId="77777777" w:rsidR="00EB75F1" w:rsidRDefault="00262D76" w:rsidP="00E60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8514F" w14:textId="77777777" w:rsidR="00EB75F1" w:rsidRDefault="00EB75F1" w:rsidP="00594756">
    <w:pPr>
      <w:pStyle w:val="Footer"/>
      <w:ind w:right="360"/>
    </w:pPr>
  </w:p>
  <w:p w14:paraId="0744360B" w14:textId="77777777" w:rsidR="00EB75F1" w:rsidRDefault="00EB75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E278" w14:textId="77777777" w:rsidR="00EB75F1" w:rsidRDefault="00EB75F1">
    <w:pPr>
      <w:pStyle w:val="Footer"/>
      <w:jc w:val="center"/>
    </w:pPr>
  </w:p>
  <w:p w14:paraId="38CE119A" w14:textId="77777777" w:rsidR="00EB75F1" w:rsidRDefault="00EB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E92E" w14:textId="77777777" w:rsidR="00056B89" w:rsidRDefault="00056B89">
      <w:r>
        <w:separator/>
      </w:r>
    </w:p>
  </w:footnote>
  <w:footnote w:type="continuationSeparator" w:id="0">
    <w:p w14:paraId="163D833F" w14:textId="77777777" w:rsidR="00056B89" w:rsidRDefault="0005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40AE" w14:textId="77777777" w:rsidR="00EB75F1" w:rsidRDefault="00262D76">
    <w:pPr>
      <w:pStyle w:val="Header"/>
      <w:jc w:val="center"/>
    </w:pPr>
    <w:r>
      <w:fldChar w:fldCharType="begin"/>
    </w:r>
    <w:r>
      <w:instrText xml:space="preserve"> PAGE   \* MERGEFORMAT </w:instrText>
    </w:r>
    <w:r>
      <w:fldChar w:fldCharType="separate"/>
    </w:r>
    <w:r>
      <w:rPr>
        <w:noProof/>
      </w:rPr>
      <w:t>7</w:t>
    </w:r>
    <w:r>
      <w:rPr>
        <w:noProof/>
      </w:rPr>
      <w:fldChar w:fldCharType="end"/>
    </w:r>
  </w:p>
  <w:p w14:paraId="48BF2D0D" w14:textId="77777777" w:rsidR="00EB75F1" w:rsidRDefault="00EB75F1">
    <w:pPr>
      <w:pStyle w:val="Header"/>
    </w:pPr>
  </w:p>
  <w:p w14:paraId="69301D64" w14:textId="77777777" w:rsidR="00EB75F1" w:rsidRDefault="00EB75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68B1"/>
    <w:multiLevelType w:val="hybridMultilevel"/>
    <w:tmpl w:val="942600DA"/>
    <w:lvl w:ilvl="0" w:tplc="B09CD4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1AB0B2F"/>
    <w:multiLevelType w:val="hybridMultilevel"/>
    <w:tmpl w:val="12F6B864"/>
    <w:lvl w:ilvl="0" w:tplc="5134BA00">
      <w:start w:val="1"/>
      <w:numFmt w:val="decimal"/>
      <w:pStyle w:val="2Khon"/>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4F94691"/>
    <w:multiLevelType w:val="hybridMultilevel"/>
    <w:tmpl w:val="E1504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E418F"/>
    <w:multiLevelType w:val="hybridMultilevel"/>
    <w:tmpl w:val="97CE57DA"/>
    <w:lvl w:ilvl="0" w:tplc="3F0C4012">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BF21F03"/>
    <w:multiLevelType w:val="hybridMultilevel"/>
    <w:tmpl w:val="F9480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793C"/>
    <w:multiLevelType w:val="hybridMultilevel"/>
    <w:tmpl w:val="2A103260"/>
    <w:lvl w:ilvl="0" w:tplc="D5468E92">
      <w:start w:val="1"/>
      <w:numFmt w:val="decimal"/>
      <w:lvlText w:val="%1."/>
      <w:lvlJc w:val="left"/>
      <w:pPr>
        <w:ind w:left="1069" w:hanging="360"/>
      </w:pPr>
      <w:rPr>
        <w:rFonts w:ascii="Times New Roman" w:eastAsia="Times New Roman" w:hAnsi="Times New Roman" w:cs="Times New Roman"/>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D0C7FE2"/>
    <w:multiLevelType w:val="hybridMultilevel"/>
    <w:tmpl w:val="6C1A9748"/>
    <w:lvl w:ilvl="0" w:tplc="A47A478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6F9542C"/>
    <w:multiLevelType w:val="hybridMultilevel"/>
    <w:tmpl w:val="AD983E1A"/>
    <w:lvl w:ilvl="0" w:tplc="DBE230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418B0"/>
    <w:multiLevelType w:val="hybridMultilevel"/>
    <w:tmpl w:val="9572A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F0221"/>
    <w:multiLevelType w:val="hybridMultilevel"/>
    <w:tmpl w:val="566A76DC"/>
    <w:lvl w:ilvl="0" w:tplc="E7E01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C60BE9"/>
    <w:multiLevelType w:val="hybridMultilevel"/>
    <w:tmpl w:val="A0F2D726"/>
    <w:lvl w:ilvl="0" w:tplc="49A49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AD394B"/>
    <w:multiLevelType w:val="hybridMultilevel"/>
    <w:tmpl w:val="1A42A432"/>
    <w:lvl w:ilvl="0" w:tplc="CCA21C9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FEA6E52"/>
    <w:multiLevelType w:val="hybridMultilevel"/>
    <w:tmpl w:val="1BDC0888"/>
    <w:lvl w:ilvl="0" w:tplc="C5CA7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2E25183"/>
    <w:multiLevelType w:val="hybridMultilevel"/>
    <w:tmpl w:val="D2188304"/>
    <w:lvl w:ilvl="0" w:tplc="EC9CE264">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46D6C49"/>
    <w:multiLevelType w:val="hybridMultilevel"/>
    <w:tmpl w:val="620A905A"/>
    <w:lvl w:ilvl="0" w:tplc="6FCC8120">
      <w:start w:val="1"/>
      <w:numFmt w:val="lowerLetter"/>
      <w:pStyle w:val="3im"/>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70329BF"/>
    <w:multiLevelType w:val="hybridMultilevel"/>
    <w:tmpl w:val="531A7B68"/>
    <w:lvl w:ilvl="0" w:tplc="7A02FF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74345"/>
    <w:multiLevelType w:val="hybridMultilevel"/>
    <w:tmpl w:val="B0C2ACB8"/>
    <w:lvl w:ilvl="0" w:tplc="6630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E92C60"/>
    <w:multiLevelType w:val="hybridMultilevel"/>
    <w:tmpl w:val="3EFA7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61202"/>
    <w:multiLevelType w:val="hybridMultilevel"/>
    <w:tmpl w:val="554A67B8"/>
    <w:lvl w:ilvl="0" w:tplc="70B080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284778"/>
    <w:multiLevelType w:val="hybridMultilevel"/>
    <w:tmpl w:val="C2F2514E"/>
    <w:lvl w:ilvl="0" w:tplc="B768A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
    <w:lvlOverride w:ilvl="0">
      <w:startOverride w:val="1"/>
    </w:lvlOverride>
  </w:num>
  <w:num w:numId="10">
    <w:abstractNumId w:val="14"/>
    <w:lvlOverride w:ilvl="0">
      <w:startOverride w:val="1"/>
    </w:lvlOverride>
  </w:num>
  <w:num w:numId="11">
    <w:abstractNumId w:val="1"/>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
    <w:lvlOverride w:ilvl="0">
      <w:startOverride w:val="1"/>
    </w:lvlOverride>
  </w:num>
  <w:num w:numId="15">
    <w:abstractNumId w:val="14"/>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4"/>
    <w:lvlOverride w:ilvl="0">
      <w:startOverride w:val="1"/>
    </w:lvlOverride>
  </w:num>
  <w:num w:numId="19">
    <w:abstractNumId w:val="1"/>
    <w:lvlOverride w:ilvl="0">
      <w:startOverride w:val="1"/>
    </w:lvlOverride>
  </w:num>
  <w:num w:numId="20">
    <w:abstractNumId w:val="0"/>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6"/>
  </w:num>
  <w:num w:numId="25">
    <w:abstractNumId w:val="14"/>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4"/>
    <w:lvlOverride w:ilvl="0">
      <w:startOverride w:val="1"/>
    </w:lvlOverride>
  </w:num>
  <w:num w:numId="32">
    <w:abstractNumId w:val="4"/>
  </w:num>
  <w:num w:numId="33">
    <w:abstractNumId w:val="2"/>
  </w:num>
  <w:num w:numId="34">
    <w:abstractNumId w:val="8"/>
  </w:num>
  <w:num w:numId="35">
    <w:abstractNumId w:val="17"/>
  </w:num>
  <w:num w:numId="36">
    <w:abstractNumId w:val="19"/>
  </w:num>
  <w:num w:numId="37">
    <w:abstractNumId w:val="18"/>
  </w:num>
  <w:num w:numId="38">
    <w:abstractNumId w:val="12"/>
  </w:num>
  <w:num w:numId="39">
    <w:abstractNumId w:val="13"/>
  </w:num>
  <w:num w:numId="40">
    <w:abstractNumId w:val="5"/>
  </w:num>
  <w:num w:numId="41">
    <w:abstractNumId w:val="11"/>
  </w:num>
  <w:num w:numId="42">
    <w:abstractNumId w:val="16"/>
  </w:num>
  <w:num w:numId="43">
    <w:abstractNumId w:val="7"/>
  </w:num>
  <w:num w:numId="44">
    <w:abstractNumId w:val="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0"/>
    <w:rsid w:val="00005193"/>
    <w:rsid w:val="00011F51"/>
    <w:rsid w:val="00040792"/>
    <w:rsid w:val="00053926"/>
    <w:rsid w:val="0005600E"/>
    <w:rsid w:val="00056B89"/>
    <w:rsid w:val="000734EE"/>
    <w:rsid w:val="00081397"/>
    <w:rsid w:val="000A0F60"/>
    <w:rsid w:val="000D1E69"/>
    <w:rsid w:val="000D6091"/>
    <w:rsid w:val="000F09D6"/>
    <w:rsid w:val="00104D40"/>
    <w:rsid w:val="00115075"/>
    <w:rsid w:val="00146C72"/>
    <w:rsid w:val="00154780"/>
    <w:rsid w:val="001644B8"/>
    <w:rsid w:val="001752D0"/>
    <w:rsid w:val="001A3EAB"/>
    <w:rsid w:val="001E106D"/>
    <w:rsid w:val="001E528A"/>
    <w:rsid w:val="001F1B44"/>
    <w:rsid w:val="00207CC3"/>
    <w:rsid w:val="00230336"/>
    <w:rsid w:val="0023468C"/>
    <w:rsid w:val="00245E3C"/>
    <w:rsid w:val="002603CF"/>
    <w:rsid w:val="00262D76"/>
    <w:rsid w:val="00262F3A"/>
    <w:rsid w:val="002972A7"/>
    <w:rsid w:val="002A03D9"/>
    <w:rsid w:val="002A5281"/>
    <w:rsid w:val="002A7578"/>
    <w:rsid w:val="0030673B"/>
    <w:rsid w:val="00315ACA"/>
    <w:rsid w:val="00324758"/>
    <w:rsid w:val="00325D75"/>
    <w:rsid w:val="0034126E"/>
    <w:rsid w:val="0035162D"/>
    <w:rsid w:val="00351706"/>
    <w:rsid w:val="003529A1"/>
    <w:rsid w:val="003738F3"/>
    <w:rsid w:val="00385793"/>
    <w:rsid w:val="00387A84"/>
    <w:rsid w:val="003A3472"/>
    <w:rsid w:val="003B2C03"/>
    <w:rsid w:val="003C4FFF"/>
    <w:rsid w:val="003E08B0"/>
    <w:rsid w:val="003F5F04"/>
    <w:rsid w:val="00400D3A"/>
    <w:rsid w:val="0040226F"/>
    <w:rsid w:val="004355A9"/>
    <w:rsid w:val="00442D30"/>
    <w:rsid w:val="004828AF"/>
    <w:rsid w:val="00483D4C"/>
    <w:rsid w:val="004A5F55"/>
    <w:rsid w:val="004C6FED"/>
    <w:rsid w:val="004D77D8"/>
    <w:rsid w:val="004F0795"/>
    <w:rsid w:val="00531F25"/>
    <w:rsid w:val="0057269F"/>
    <w:rsid w:val="005A7594"/>
    <w:rsid w:val="005B2117"/>
    <w:rsid w:val="005C7211"/>
    <w:rsid w:val="005E2B7F"/>
    <w:rsid w:val="005E76BD"/>
    <w:rsid w:val="00603D6B"/>
    <w:rsid w:val="006110CF"/>
    <w:rsid w:val="00626C33"/>
    <w:rsid w:val="00632AF0"/>
    <w:rsid w:val="00657189"/>
    <w:rsid w:val="00671FFA"/>
    <w:rsid w:val="006755E1"/>
    <w:rsid w:val="00697453"/>
    <w:rsid w:val="006A3B0A"/>
    <w:rsid w:val="006B1B5D"/>
    <w:rsid w:val="006B1FB3"/>
    <w:rsid w:val="006B236F"/>
    <w:rsid w:val="006B6C69"/>
    <w:rsid w:val="006D0C08"/>
    <w:rsid w:val="006D137F"/>
    <w:rsid w:val="006F2F2F"/>
    <w:rsid w:val="006F58C6"/>
    <w:rsid w:val="00710FCC"/>
    <w:rsid w:val="007151B5"/>
    <w:rsid w:val="00742790"/>
    <w:rsid w:val="00767244"/>
    <w:rsid w:val="00792047"/>
    <w:rsid w:val="007B5DD0"/>
    <w:rsid w:val="007C38AA"/>
    <w:rsid w:val="007E0F12"/>
    <w:rsid w:val="007F65D7"/>
    <w:rsid w:val="00800708"/>
    <w:rsid w:val="00856340"/>
    <w:rsid w:val="00864F54"/>
    <w:rsid w:val="008712F5"/>
    <w:rsid w:val="00877907"/>
    <w:rsid w:val="00890BE2"/>
    <w:rsid w:val="008B1F59"/>
    <w:rsid w:val="008B53E9"/>
    <w:rsid w:val="008B6C62"/>
    <w:rsid w:val="008C6C09"/>
    <w:rsid w:val="008D2CBB"/>
    <w:rsid w:val="008E312B"/>
    <w:rsid w:val="008E7E2D"/>
    <w:rsid w:val="008F3D12"/>
    <w:rsid w:val="008F6E5C"/>
    <w:rsid w:val="00917F74"/>
    <w:rsid w:val="00921D4F"/>
    <w:rsid w:val="00936330"/>
    <w:rsid w:val="009565B1"/>
    <w:rsid w:val="009626A1"/>
    <w:rsid w:val="0099402D"/>
    <w:rsid w:val="009B2F13"/>
    <w:rsid w:val="009C08DA"/>
    <w:rsid w:val="00A07C32"/>
    <w:rsid w:val="00A12772"/>
    <w:rsid w:val="00A22982"/>
    <w:rsid w:val="00A26540"/>
    <w:rsid w:val="00A30A56"/>
    <w:rsid w:val="00A31779"/>
    <w:rsid w:val="00A47642"/>
    <w:rsid w:val="00A75B36"/>
    <w:rsid w:val="00A847C8"/>
    <w:rsid w:val="00A85643"/>
    <w:rsid w:val="00AD1661"/>
    <w:rsid w:val="00B03507"/>
    <w:rsid w:val="00B11F95"/>
    <w:rsid w:val="00B44FCD"/>
    <w:rsid w:val="00B461EA"/>
    <w:rsid w:val="00B63DAA"/>
    <w:rsid w:val="00B870A1"/>
    <w:rsid w:val="00B93FFC"/>
    <w:rsid w:val="00B952A2"/>
    <w:rsid w:val="00BB247D"/>
    <w:rsid w:val="00BC2CAE"/>
    <w:rsid w:val="00BD7B1A"/>
    <w:rsid w:val="00BE66DF"/>
    <w:rsid w:val="00BF6BAC"/>
    <w:rsid w:val="00C1370E"/>
    <w:rsid w:val="00C25CE7"/>
    <w:rsid w:val="00C27F4B"/>
    <w:rsid w:val="00C350BA"/>
    <w:rsid w:val="00C35685"/>
    <w:rsid w:val="00C47301"/>
    <w:rsid w:val="00C60604"/>
    <w:rsid w:val="00CB10BF"/>
    <w:rsid w:val="00CE22DB"/>
    <w:rsid w:val="00CE39E1"/>
    <w:rsid w:val="00CF48FB"/>
    <w:rsid w:val="00CF5A4D"/>
    <w:rsid w:val="00CF74BA"/>
    <w:rsid w:val="00D16240"/>
    <w:rsid w:val="00D20A53"/>
    <w:rsid w:val="00D26F52"/>
    <w:rsid w:val="00D36DC4"/>
    <w:rsid w:val="00D47889"/>
    <w:rsid w:val="00D518E0"/>
    <w:rsid w:val="00D80607"/>
    <w:rsid w:val="00D90E42"/>
    <w:rsid w:val="00D951CF"/>
    <w:rsid w:val="00DB3042"/>
    <w:rsid w:val="00DB6B29"/>
    <w:rsid w:val="00DD2F1E"/>
    <w:rsid w:val="00DE1B32"/>
    <w:rsid w:val="00DE2390"/>
    <w:rsid w:val="00DF0AAF"/>
    <w:rsid w:val="00E205A6"/>
    <w:rsid w:val="00E334CE"/>
    <w:rsid w:val="00E34587"/>
    <w:rsid w:val="00E50BA0"/>
    <w:rsid w:val="00E56FAB"/>
    <w:rsid w:val="00E960E5"/>
    <w:rsid w:val="00EB75F1"/>
    <w:rsid w:val="00EF2A98"/>
    <w:rsid w:val="00EF6C0F"/>
    <w:rsid w:val="00F21DA0"/>
    <w:rsid w:val="00F24A3E"/>
    <w:rsid w:val="00F33744"/>
    <w:rsid w:val="00F56738"/>
    <w:rsid w:val="00F627C8"/>
    <w:rsid w:val="00F71A6C"/>
    <w:rsid w:val="00F74E26"/>
    <w:rsid w:val="00F777FC"/>
    <w:rsid w:val="00F9327E"/>
    <w:rsid w:val="00FC2BD0"/>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8096"/>
  <w15:chartTrackingRefBased/>
  <w15:docId w15:val="{6539EDB0-F82F-45D2-B687-4B11085B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2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126E"/>
    <w:pPr>
      <w:keepNext/>
      <w:outlineLvl w:val="0"/>
    </w:pPr>
    <w:rPr>
      <w:b/>
      <w:szCs w:val="20"/>
    </w:rPr>
  </w:style>
  <w:style w:type="paragraph" w:styleId="Heading2">
    <w:name w:val="heading 2"/>
    <w:basedOn w:val="Normal"/>
    <w:next w:val="Normal"/>
    <w:link w:val="Heading2Char"/>
    <w:uiPriority w:val="9"/>
    <w:semiHidden/>
    <w:unhideWhenUsed/>
    <w:qFormat/>
    <w:rsid w:val="00E56F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34126E"/>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126E"/>
    <w:pPr>
      <w:spacing w:after="120"/>
    </w:pPr>
    <w:rPr>
      <w:lang w:val="x-none" w:eastAsia="x-none"/>
    </w:rPr>
  </w:style>
  <w:style w:type="character" w:customStyle="1" w:styleId="BodyTextChar">
    <w:name w:val="Body Text Char"/>
    <w:basedOn w:val="DefaultParagraphFont"/>
    <w:link w:val="BodyText"/>
    <w:semiHidden/>
    <w:rsid w:val="0034126E"/>
    <w:rPr>
      <w:rFonts w:ascii="Times New Roman" w:eastAsia="Times New Roman" w:hAnsi="Times New Roman" w:cs="Times New Roman"/>
      <w:sz w:val="24"/>
      <w:szCs w:val="24"/>
      <w:lang w:val="x-none" w:eastAsia="x-none"/>
    </w:rPr>
  </w:style>
  <w:style w:type="character" w:customStyle="1" w:styleId="Bodytext2">
    <w:name w:val="Body text (2)_"/>
    <w:link w:val="Bodytext20"/>
    <w:locked/>
    <w:rsid w:val="0034126E"/>
    <w:rPr>
      <w:shd w:val="clear" w:color="auto" w:fill="FFFFFF"/>
    </w:rPr>
  </w:style>
  <w:style w:type="paragraph" w:customStyle="1" w:styleId="Bodytext20">
    <w:name w:val="Body text (2)"/>
    <w:basedOn w:val="Normal"/>
    <w:link w:val="Bodytext2"/>
    <w:rsid w:val="0034126E"/>
    <w:pPr>
      <w:widowControl w:val="0"/>
      <w:shd w:val="clear" w:color="auto" w:fill="FFFFFF"/>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4126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4126E"/>
    <w:rPr>
      <w:rFonts w:ascii="Times New Roman" w:eastAsia="Times New Roman" w:hAnsi="Times New Roman" w:cs="Times New Roman"/>
      <w:b/>
      <w:sz w:val="24"/>
      <w:szCs w:val="20"/>
    </w:rPr>
  </w:style>
  <w:style w:type="paragraph" w:styleId="NormalWeb">
    <w:name w:val="Normal (Web)"/>
    <w:basedOn w:val="Normal"/>
    <w:uiPriority w:val="99"/>
    <w:rsid w:val="0034126E"/>
    <w:pPr>
      <w:spacing w:before="100" w:beforeAutospacing="1" w:after="100" w:afterAutospacing="1"/>
    </w:pPr>
  </w:style>
  <w:style w:type="character" w:styleId="Hyperlink">
    <w:name w:val="Hyperlink"/>
    <w:rsid w:val="0034126E"/>
    <w:rPr>
      <w:color w:val="0000FF"/>
      <w:u w:val="single"/>
    </w:rPr>
  </w:style>
  <w:style w:type="paragraph" w:styleId="Footer">
    <w:name w:val="footer"/>
    <w:basedOn w:val="Normal"/>
    <w:link w:val="FooterChar"/>
    <w:uiPriority w:val="99"/>
    <w:rsid w:val="0034126E"/>
    <w:pPr>
      <w:tabs>
        <w:tab w:val="center" w:pos="4320"/>
        <w:tab w:val="right" w:pos="8640"/>
      </w:tabs>
    </w:pPr>
  </w:style>
  <w:style w:type="character" w:customStyle="1" w:styleId="FooterChar">
    <w:name w:val="Footer Char"/>
    <w:basedOn w:val="DefaultParagraphFont"/>
    <w:link w:val="Footer"/>
    <w:uiPriority w:val="99"/>
    <w:rsid w:val="0034126E"/>
    <w:rPr>
      <w:rFonts w:ascii="Times New Roman" w:eastAsia="Times New Roman" w:hAnsi="Times New Roman" w:cs="Times New Roman"/>
      <w:sz w:val="24"/>
      <w:szCs w:val="24"/>
    </w:rPr>
  </w:style>
  <w:style w:type="character" w:styleId="PageNumber">
    <w:name w:val="page number"/>
    <w:basedOn w:val="DefaultParagraphFont"/>
    <w:rsid w:val="0034126E"/>
  </w:style>
  <w:style w:type="character" w:styleId="Emphasis">
    <w:name w:val="Emphasis"/>
    <w:qFormat/>
    <w:rsid w:val="0034126E"/>
    <w:rPr>
      <w:i/>
      <w:iCs/>
    </w:rPr>
  </w:style>
  <w:style w:type="paragraph" w:styleId="Header">
    <w:name w:val="header"/>
    <w:basedOn w:val="Normal"/>
    <w:link w:val="HeaderChar"/>
    <w:uiPriority w:val="99"/>
    <w:rsid w:val="0034126E"/>
    <w:pPr>
      <w:tabs>
        <w:tab w:val="center" w:pos="4320"/>
        <w:tab w:val="right" w:pos="8640"/>
      </w:tabs>
    </w:pPr>
  </w:style>
  <w:style w:type="character" w:customStyle="1" w:styleId="HeaderChar">
    <w:name w:val="Header Char"/>
    <w:basedOn w:val="DefaultParagraphFont"/>
    <w:link w:val="Header"/>
    <w:uiPriority w:val="99"/>
    <w:rsid w:val="0034126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4126E"/>
    <w:pPr>
      <w:spacing w:after="200" w:line="276" w:lineRule="auto"/>
      <w:ind w:left="720"/>
      <w:contextualSpacing/>
    </w:pPr>
    <w:rPr>
      <w:rFonts w:ascii="Calibri" w:eastAsia="Calibri" w:hAnsi="Calibri"/>
      <w:sz w:val="22"/>
      <w:szCs w:val="22"/>
    </w:rPr>
  </w:style>
  <w:style w:type="paragraph" w:customStyle="1" w:styleId="1iu">
    <w:name w:val="1_Điều"/>
    <w:basedOn w:val="Heading4"/>
    <w:link w:val="1iuChar"/>
    <w:qFormat/>
    <w:rsid w:val="0034126E"/>
    <w:pPr>
      <w:keepNext w:val="0"/>
      <w:widowControl w:val="0"/>
      <w:spacing w:before="120" w:after="120" w:line="360" w:lineRule="auto"/>
      <w:ind w:firstLine="567"/>
      <w:jc w:val="both"/>
    </w:pPr>
    <w:rPr>
      <w:sz w:val="28"/>
      <w:szCs w:val="28"/>
    </w:rPr>
  </w:style>
  <w:style w:type="paragraph" w:customStyle="1" w:styleId="2Khon">
    <w:name w:val="2_Khoản"/>
    <w:basedOn w:val="Normal"/>
    <w:link w:val="2KhonChar"/>
    <w:qFormat/>
    <w:rsid w:val="0034126E"/>
    <w:pPr>
      <w:numPr>
        <w:numId w:val="4"/>
      </w:numPr>
      <w:tabs>
        <w:tab w:val="left" w:pos="993"/>
      </w:tabs>
      <w:autoSpaceDE w:val="0"/>
      <w:spacing w:before="120" w:after="120" w:line="360" w:lineRule="auto"/>
      <w:jc w:val="both"/>
    </w:pPr>
    <w:rPr>
      <w:kern w:val="28"/>
      <w:sz w:val="28"/>
      <w:szCs w:val="28"/>
    </w:rPr>
  </w:style>
  <w:style w:type="character" w:customStyle="1" w:styleId="1iuChar">
    <w:name w:val="1_Điều Char"/>
    <w:basedOn w:val="Heading4Char"/>
    <w:link w:val="1iu"/>
    <w:rsid w:val="0034126E"/>
    <w:rPr>
      <w:rFonts w:ascii="Times New Roman" w:eastAsia="Times New Roman" w:hAnsi="Times New Roman" w:cs="Times New Roman"/>
      <w:b/>
      <w:sz w:val="28"/>
      <w:szCs w:val="28"/>
    </w:rPr>
  </w:style>
  <w:style w:type="paragraph" w:customStyle="1" w:styleId="3im">
    <w:name w:val="3_điểm"/>
    <w:basedOn w:val="ListParagraph"/>
    <w:link w:val="3imChar"/>
    <w:qFormat/>
    <w:rsid w:val="0034126E"/>
    <w:pPr>
      <w:numPr>
        <w:numId w:val="2"/>
      </w:numPr>
      <w:tabs>
        <w:tab w:val="left" w:pos="993"/>
      </w:tabs>
      <w:spacing w:before="120" w:after="120" w:line="360" w:lineRule="auto"/>
      <w:jc w:val="both"/>
    </w:pPr>
    <w:rPr>
      <w:rFonts w:ascii="Times New Roman" w:hAnsi="Times New Roman"/>
      <w:bCs/>
      <w:sz w:val="28"/>
      <w:szCs w:val="28"/>
      <w:lang w:val="vi-VN"/>
    </w:rPr>
  </w:style>
  <w:style w:type="character" w:customStyle="1" w:styleId="2KhonChar">
    <w:name w:val="2_Khoản Char"/>
    <w:basedOn w:val="DefaultParagraphFont"/>
    <w:link w:val="2Khon"/>
    <w:rsid w:val="0034126E"/>
    <w:rPr>
      <w:rFonts w:ascii="Times New Roman" w:eastAsia="Times New Roman" w:hAnsi="Times New Roman" w:cs="Times New Roman"/>
      <w:kern w:val="28"/>
      <w:sz w:val="28"/>
      <w:szCs w:val="28"/>
    </w:rPr>
  </w:style>
  <w:style w:type="paragraph" w:customStyle="1" w:styleId="0CHNG">
    <w:name w:val="0_CHƯƠNG"/>
    <w:basedOn w:val="Normal"/>
    <w:link w:val="0CHNGChar"/>
    <w:qFormat/>
    <w:rsid w:val="0034126E"/>
    <w:pPr>
      <w:spacing w:before="120" w:after="120"/>
      <w:jc w:val="center"/>
    </w:pPr>
    <w:rPr>
      <w:b/>
      <w:bCs/>
      <w:sz w:val="28"/>
      <w:szCs w:val="28"/>
    </w:rPr>
  </w:style>
  <w:style w:type="character" w:customStyle="1" w:styleId="ListParagraphChar">
    <w:name w:val="List Paragraph Char"/>
    <w:basedOn w:val="DefaultParagraphFont"/>
    <w:link w:val="ListParagraph"/>
    <w:uiPriority w:val="34"/>
    <w:rsid w:val="0034126E"/>
    <w:rPr>
      <w:rFonts w:ascii="Calibri" w:eastAsia="Calibri" w:hAnsi="Calibri" w:cs="Times New Roman"/>
    </w:rPr>
  </w:style>
  <w:style w:type="character" w:customStyle="1" w:styleId="3imChar">
    <w:name w:val="3_điểm Char"/>
    <w:basedOn w:val="ListParagraphChar"/>
    <w:link w:val="3im"/>
    <w:rsid w:val="0034126E"/>
    <w:rPr>
      <w:rFonts w:ascii="Times New Roman" w:eastAsia="Calibri" w:hAnsi="Times New Roman" w:cs="Times New Roman"/>
      <w:bCs/>
      <w:sz w:val="28"/>
      <w:szCs w:val="28"/>
      <w:lang w:val="vi-VN"/>
    </w:rPr>
  </w:style>
  <w:style w:type="character" w:customStyle="1" w:styleId="0CHNGChar">
    <w:name w:val="0_CHƯƠNG Char"/>
    <w:basedOn w:val="DefaultParagraphFont"/>
    <w:link w:val="0CHNG"/>
    <w:rsid w:val="0034126E"/>
    <w:rPr>
      <w:rFonts w:ascii="Times New Roman" w:eastAsia="Times New Roman" w:hAnsi="Times New Roman" w:cs="Times New Roman"/>
      <w:b/>
      <w:bCs/>
      <w:sz w:val="28"/>
      <w:szCs w:val="28"/>
    </w:rPr>
  </w:style>
  <w:style w:type="table" w:styleId="TableGrid">
    <w:name w:val="Table Grid"/>
    <w:basedOn w:val="TableNormal"/>
    <w:uiPriority w:val="39"/>
    <w:rsid w:val="0035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6FAB"/>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unhideWhenUsed/>
    <w:rsid w:val="00E56FAB"/>
    <w:pPr>
      <w:spacing w:after="120"/>
      <w:ind w:left="360"/>
    </w:pPr>
    <w:rPr>
      <w:rFonts w:eastAsia="SimSun"/>
      <w:lang w:val="x-none" w:eastAsia="x-none"/>
    </w:rPr>
  </w:style>
  <w:style w:type="character" w:customStyle="1" w:styleId="BodyTextIndentChar">
    <w:name w:val="Body Text Indent Char"/>
    <w:basedOn w:val="DefaultParagraphFont"/>
    <w:link w:val="BodyTextIndent"/>
    <w:uiPriority w:val="99"/>
    <w:rsid w:val="00E56FAB"/>
    <w:rPr>
      <w:rFonts w:ascii="Times New Roman" w:eastAsia="SimSu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B6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C62"/>
    <w:rPr>
      <w:rFonts w:ascii="Segoe UI" w:eastAsia="Times New Roman" w:hAnsi="Segoe UI" w:cs="Segoe UI"/>
      <w:sz w:val="18"/>
      <w:szCs w:val="18"/>
    </w:rPr>
  </w:style>
  <w:style w:type="paragraph" w:styleId="Revision">
    <w:name w:val="Revision"/>
    <w:hidden/>
    <w:uiPriority w:val="99"/>
    <w:semiHidden/>
    <w:rsid w:val="007B5DD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3174">
      <w:bodyDiv w:val="1"/>
      <w:marLeft w:val="0"/>
      <w:marRight w:val="0"/>
      <w:marTop w:val="0"/>
      <w:marBottom w:val="0"/>
      <w:divBdr>
        <w:top w:val="none" w:sz="0" w:space="0" w:color="auto"/>
        <w:left w:val="none" w:sz="0" w:space="0" w:color="auto"/>
        <w:bottom w:val="none" w:sz="0" w:space="0" w:color="auto"/>
        <w:right w:val="none" w:sz="0" w:space="0" w:color="auto"/>
      </w:divBdr>
    </w:div>
    <w:div w:id="14983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83906E-8366-44BE-9932-E856880FE7A3}">
  <ds:schemaRefs>
    <ds:schemaRef ds:uri="http://schemas.openxmlformats.org/officeDocument/2006/bibliography"/>
  </ds:schemaRefs>
</ds:datastoreItem>
</file>

<file path=customXml/itemProps2.xml><?xml version="1.0" encoding="utf-8"?>
<ds:datastoreItem xmlns:ds="http://schemas.openxmlformats.org/officeDocument/2006/customXml" ds:itemID="{26F53D5C-EBDF-4121-8699-798C1A35F58F}"/>
</file>

<file path=customXml/itemProps3.xml><?xml version="1.0" encoding="utf-8"?>
<ds:datastoreItem xmlns:ds="http://schemas.openxmlformats.org/officeDocument/2006/customXml" ds:itemID="{AEF4E281-CEDC-431B-8681-4B7327FD5E18}"/>
</file>

<file path=customXml/itemProps4.xml><?xml version="1.0" encoding="utf-8"?>
<ds:datastoreItem xmlns:ds="http://schemas.openxmlformats.org/officeDocument/2006/customXml" ds:itemID="{98819C5E-813A-475E-8A31-85FCE5D00052}"/>
</file>

<file path=docProps/app.xml><?xml version="1.0" encoding="utf-8"?>
<Properties xmlns="http://schemas.openxmlformats.org/officeDocument/2006/extended-properties" xmlns:vt="http://schemas.openxmlformats.org/officeDocument/2006/docPropsVTypes">
  <Template>Normal</Template>
  <TotalTime>199</TotalTime>
  <Pages>7</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Khắc Nam</dc:creator>
  <cp:keywords/>
  <dc:description/>
  <cp:lastModifiedBy>BGD</cp:lastModifiedBy>
  <cp:revision>3</cp:revision>
  <cp:lastPrinted>2024-04-05T04:01:00Z</cp:lastPrinted>
  <dcterms:created xsi:type="dcterms:W3CDTF">2024-04-05T03:15:00Z</dcterms:created>
  <dcterms:modified xsi:type="dcterms:W3CDTF">2024-04-05T09:58:00Z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